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397501855"/>
    <w:p w14:paraId="3956CFA6" w14:textId="77777777" w:rsidR="008B0D73" w:rsidRPr="002F3622" w:rsidRDefault="00AA20A8" w:rsidP="00C51718">
      <w:pPr>
        <w:pBdr>
          <w:bottom w:val="single" w:sz="4" w:space="1" w:color="auto"/>
        </w:pBdr>
        <w:tabs>
          <w:tab w:val="left" w:pos="720"/>
          <w:tab w:val="right" w:leader="dot" w:pos="8640"/>
        </w:tabs>
        <w:jc w:val="center"/>
      </w:pPr>
      <w:r w:rsidRPr="002F3622">
        <w:object w:dxaOrig="926" w:dyaOrig="1015" w14:anchorId="15992D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42pt" o:ole="">
            <v:imagedata r:id="rId8" o:title=""/>
          </v:shape>
          <o:OLEObject Type="Embed" ProgID="CorelDraw.Graphic.12" ShapeID="_x0000_i1025" DrawAspect="Content" ObjectID="_1783144499" r:id="rId9"/>
        </w:object>
      </w:r>
    </w:p>
    <w:p w14:paraId="5268EB0B" w14:textId="77777777" w:rsidR="008B0D73" w:rsidRPr="002F3622" w:rsidRDefault="008B0D73">
      <w:pPr>
        <w:tabs>
          <w:tab w:val="left" w:pos="720"/>
          <w:tab w:val="right" w:leader="dot" w:pos="8640"/>
        </w:tabs>
        <w:jc w:val="center"/>
        <w:rPr>
          <w:b/>
          <w:sz w:val="36"/>
          <w:szCs w:val="36"/>
        </w:rPr>
      </w:pPr>
    </w:p>
    <w:p w14:paraId="1E0DF9BD" w14:textId="77777777" w:rsidR="008B0D73" w:rsidRPr="002F3622" w:rsidRDefault="00AA20A8">
      <w:pPr>
        <w:jc w:val="center"/>
        <w:rPr>
          <w:rFonts w:asciiTheme="majorBidi" w:hAnsiTheme="majorBidi" w:cstheme="majorBidi"/>
          <w:b/>
          <w:bCs/>
          <w:sz w:val="36"/>
          <w:szCs w:val="36"/>
        </w:rPr>
      </w:pPr>
      <w:r w:rsidRPr="002F3622">
        <w:rPr>
          <w:rFonts w:asciiTheme="majorBidi" w:hAnsiTheme="majorBidi" w:cstheme="majorBidi"/>
          <w:b/>
          <w:bCs/>
          <w:sz w:val="36"/>
          <w:szCs w:val="36"/>
        </w:rPr>
        <w:t>IMPLEMENTATION AGREEMENT</w:t>
      </w:r>
    </w:p>
    <w:p w14:paraId="19327AFD" w14:textId="77777777" w:rsidR="008B0D73" w:rsidRPr="002F3622" w:rsidRDefault="008B0D73">
      <w:pPr>
        <w:jc w:val="center"/>
        <w:rPr>
          <w:rFonts w:asciiTheme="majorBidi" w:hAnsiTheme="majorBidi" w:cstheme="majorBidi"/>
          <w:b/>
          <w:bCs/>
          <w:sz w:val="36"/>
          <w:szCs w:val="36"/>
        </w:rPr>
      </w:pPr>
    </w:p>
    <w:p w14:paraId="40A4FFA5" w14:textId="77777777" w:rsidR="008B0D73" w:rsidRPr="002F3622" w:rsidRDefault="00AA20A8">
      <w:pPr>
        <w:jc w:val="center"/>
        <w:rPr>
          <w:rFonts w:asciiTheme="majorBidi" w:hAnsiTheme="majorBidi" w:cstheme="majorBidi"/>
          <w:b/>
          <w:bCs/>
          <w:sz w:val="36"/>
          <w:szCs w:val="36"/>
        </w:rPr>
      </w:pPr>
      <w:r w:rsidRPr="002F3622">
        <w:rPr>
          <w:rFonts w:asciiTheme="majorBidi" w:hAnsiTheme="majorBidi" w:cstheme="majorBidi"/>
          <w:b/>
          <w:bCs/>
          <w:sz w:val="36"/>
          <w:szCs w:val="36"/>
        </w:rPr>
        <w:t>between</w:t>
      </w:r>
    </w:p>
    <w:p w14:paraId="14F03E93" w14:textId="77777777" w:rsidR="008B0D73" w:rsidRPr="002F3622" w:rsidRDefault="008B0D73">
      <w:pPr>
        <w:jc w:val="center"/>
        <w:rPr>
          <w:rFonts w:asciiTheme="majorBidi" w:hAnsiTheme="majorBidi" w:cstheme="majorBidi"/>
          <w:b/>
          <w:bCs/>
          <w:sz w:val="36"/>
          <w:szCs w:val="36"/>
        </w:rPr>
      </w:pPr>
    </w:p>
    <w:p w14:paraId="47832298" w14:textId="3AEC4AD7" w:rsidR="008B0D73" w:rsidRPr="00C51718" w:rsidRDefault="00A62DEE" w:rsidP="0A0341A0">
      <w:pPr>
        <w:jc w:val="center"/>
        <w:rPr>
          <w:rFonts w:asciiTheme="majorBidi" w:hAnsiTheme="majorBidi" w:cstheme="majorBidi"/>
          <w:b/>
          <w:bCs/>
          <w:sz w:val="36"/>
          <w:szCs w:val="36"/>
        </w:rPr>
      </w:pPr>
      <w:r w:rsidRPr="00C51718">
        <w:rPr>
          <w:rFonts w:asciiTheme="majorBidi" w:hAnsiTheme="majorBidi" w:cstheme="majorBidi"/>
          <w:b/>
          <w:bCs/>
          <w:sz w:val="36"/>
          <w:szCs w:val="36"/>
        </w:rPr>
        <w:t>T</w:t>
      </w:r>
      <w:r w:rsidR="00AA20A8" w:rsidRPr="00C51718">
        <w:rPr>
          <w:rFonts w:asciiTheme="majorBidi" w:hAnsiTheme="majorBidi" w:cstheme="majorBidi"/>
          <w:b/>
          <w:bCs/>
          <w:sz w:val="36"/>
          <w:szCs w:val="36"/>
        </w:rPr>
        <w:t>he Republic of Maldives</w:t>
      </w:r>
    </w:p>
    <w:p w14:paraId="4DE8744C" w14:textId="33D4D127" w:rsidR="00A62DEE" w:rsidRPr="00F439FE" w:rsidRDefault="00A62DEE" w:rsidP="1B278947">
      <w:pPr>
        <w:jc w:val="center"/>
        <w:rPr>
          <w:rFonts w:asciiTheme="majorBidi" w:hAnsiTheme="majorBidi" w:cstheme="majorBidi"/>
          <w:b/>
          <w:bCs/>
          <w:sz w:val="36"/>
          <w:szCs w:val="36"/>
        </w:rPr>
      </w:pPr>
      <w:r w:rsidRPr="00C51718">
        <w:rPr>
          <w:rFonts w:asciiTheme="majorBidi" w:hAnsiTheme="majorBidi" w:cstheme="majorBidi"/>
          <w:b/>
          <w:bCs/>
          <w:sz w:val="36"/>
          <w:szCs w:val="36"/>
        </w:rPr>
        <w:t xml:space="preserve">acting through the Ministry of </w:t>
      </w:r>
      <w:r w:rsidR="00F439FE">
        <w:rPr>
          <w:rFonts w:asciiTheme="majorBidi" w:hAnsiTheme="majorBidi" w:cstheme="majorBidi"/>
          <w:b/>
          <w:bCs/>
          <w:sz w:val="36"/>
          <w:szCs w:val="36"/>
        </w:rPr>
        <w:t>Climate Change</w:t>
      </w:r>
      <w:r w:rsidR="008A121E">
        <w:rPr>
          <w:rFonts w:asciiTheme="majorBidi" w:hAnsiTheme="majorBidi" w:cstheme="majorBidi"/>
          <w:b/>
          <w:bCs/>
          <w:sz w:val="36"/>
          <w:szCs w:val="36"/>
        </w:rPr>
        <w:t xml:space="preserve">, </w:t>
      </w:r>
      <w:r w:rsidR="008A121E" w:rsidRPr="00C51718">
        <w:rPr>
          <w:rFonts w:asciiTheme="majorBidi" w:hAnsiTheme="majorBidi" w:cstheme="majorBidi"/>
          <w:b/>
          <w:bCs/>
          <w:sz w:val="36"/>
          <w:szCs w:val="36"/>
        </w:rPr>
        <w:t>Environment</w:t>
      </w:r>
      <w:r w:rsidR="00F439FE">
        <w:rPr>
          <w:rFonts w:asciiTheme="majorBidi" w:hAnsiTheme="majorBidi" w:cstheme="majorBidi"/>
          <w:b/>
          <w:bCs/>
          <w:sz w:val="36"/>
          <w:szCs w:val="36"/>
        </w:rPr>
        <w:t xml:space="preserve"> and </w:t>
      </w:r>
      <w:r w:rsidR="008A121E">
        <w:rPr>
          <w:rFonts w:asciiTheme="majorBidi" w:hAnsiTheme="majorBidi" w:cstheme="majorBidi"/>
          <w:b/>
          <w:bCs/>
          <w:sz w:val="36"/>
          <w:szCs w:val="36"/>
        </w:rPr>
        <w:t>Energy</w:t>
      </w:r>
    </w:p>
    <w:p w14:paraId="2F0BD882" w14:textId="77777777" w:rsidR="00C51718" w:rsidRPr="00C51718" w:rsidRDefault="00C51718" w:rsidP="1B278947">
      <w:pPr>
        <w:jc w:val="center"/>
        <w:rPr>
          <w:rFonts w:asciiTheme="majorBidi" w:hAnsiTheme="majorBidi" w:cstheme="majorBidi"/>
          <w:b/>
          <w:bCs/>
          <w:sz w:val="36"/>
          <w:szCs w:val="36"/>
        </w:rPr>
      </w:pPr>
    </w:p>
    <w:p w14:paraId="0CD2FE5C" w14:textId="77777777" w:rsidR="008B0D73" w:rsidRPr="002F3622" w:rsidRDefault="00357CD3">
      <w:pPr>
        <w:jc w:val="center"/>
        <w:rPr>
          <w:rFonts w:asciiTheme="majorBidi" w:hAnsiTheme="majorBidi" w:cstheme="majorBidi"/>
          <w:b/>
          <w:bCs/>
          <w:sz w:val="36"/>
          <w:szCs w:val="36"/>
        </w:rPr>
      </w:pPr>
      <w:r w:rsidRPr="00C51718">
        <w:rPr>
          <w:rFonts w:asciiTheme="majorBidi" w:hAnsiTheme="majorBidi" w:cstheme="majorBidi"/>
          <w:b/>
          <w:bCs/>
          <w:sz w:val="36"/>
          <w:szCs w:val="36"/>
        </w:rPr>
        <w:t>A</w:t>
      </w:r>
      <w:r w:rsidR="00AA20A8" w:rsidRPr="00C51718">
        <w:rPr>
          <w:rFonts w:asciiTheme="majorBidi" w:hAnsiTheme="majorBidi" w:cstheme="majorBidi"/>
          <w:b/>
          <w:bCs/>
          <w:sz w:val="36"/>
          <w:szCs w:val="36"/>
        </w:rPr>
        <w:t>nd</w:t>
      </w:r>
    </w:p>
    <w:p w14:paraId="1574BA6F" w14:textId="77777777" w:rsidR="00357CD3" w:rsidRPr="002F3622" w:rsidRDefault="00357CD3">
      <w:pPr>
        <w:jc w:val="center"/>
        <w:rPr>
          <w:rFonts w:asciiTheme="majorBidi" w:hAnsiTheme="majorBidi" w:cstheme="majorBidi"/>
          <w:b/>
          <w:bCs/>
          <w:sz w:val="36"/>
          <w:szCs w:val="36"/>
        </w:rPr>
      </w:pPr>
    </w:p>
    <w:p w14:paraId="3A20F1D7" w14:textId="77777777" w:rsidR="008B0D73" w:rsidRPr="002F3622" w:rsidRDefault="00357CD3">
      <w:pPr>
        <w:jc w:val="center"/>
        <w:rPr>
          <w:rFonts w:asciiTheme="majorBidi" w:hAnsiTheme="majorBidi"/>
          <w:sz w:val="36"/>
        </w:rPr>
      </w:pPr>
      <w:r w:rsidRPr="002F3622">
        <w:rPr>
          <w:rFonts w:asciiTheme="majorBidi" w:hAnsiTheme="majorBidi"/>
          <w:sz w:val="36"/>
        </w:rPr>
        <w:t>[Seller]</w:t>
      </w:r>
    </w:p>
    <w:p w14:paraId="1CEAA3D1" w14:textId="77777777" w:rsidR="00357CD3" w:rsidRPr="002F3622" w:rsidRDefault="00357CD3" w:rsidP="00357CD3">
      <w:pPr>
        <w:rPr>
          <w:rFonts w:asciiTheme="majorBidi" w:hAnsiTheme="majorBidi"/>
          <w:sz w:val="36"/>
        </w:rPr>
      </w:pPr>
    </w:p>
    <w:p w14:paraId="709B532D" w14:textId="77777777" w:rsidR="008B0D73" w:rsidRPr="002F3622" w:rsidRDefault="008B0D73">
      <w:pPr>
        <w:jc w:val="center"/>
        <w:rPr>
          <w:rFonts w:asciiTheme="majorBidi" w:hAnsiTheme="majorBidi" w:cstheme="majorBidi"/>
          <w:b/>
          <w:bCs/>
          <w:sz w:val="36"/>
          <w:szCs w:val="36"/>
          <w:lang w:eastAsia="zh-CN"/>
        </w:rPr>
      </w:pPr>
    </w:p>
    <w:p w14:paraId="11D2E5C7" w14:textId="77777777" w:rsidR="008B0D73" w:rsidRPr="002F3622" w:rsidRDefault="00AA20A8">
      <w:pPr>
        <w:tabs>
          <w:tab w:val="left" w:pos="720"/>
          <w:tab w:val="right" w:leader="dot" w:pos="8640"/>
        </w:tabs>
        <w:jc w:val="center"/>
        <w:rPr>
          <w:rFonts w:asciiTheme="majorBidi" w:hAnsiTheme="majorBidi" w:cstheme="majorBidi"/>
          <w:b/>
          <w:bCs/>
          <w:sz w:val="36"/>
          <w:szCs w:val="36"/>
        </w:rPr>
      </w:pPr>
      <w:r w:rsidRPr="002F3622">
        <w:rPr>
          <w:rFonts w:asciiTheme="majorBidi" w:hAnsiTheme="majorBidi" w:cstheme="majorBidi"/>
          <w:b/>
          <w:bCs/>
          <w:sz w:val="36"/>
          <w:szCs w:val="36"/>
        </w:rPr>
        <w:t>Design, Build, Finance, Own, Operate, and Transfer of Grid-tied Solar Photovoltaic System in the Greater Malé Region</w:t>
      </w:r>
    </w:p>
    <w:p w14:paraId="62C5C3A8" w14:textId="77777777" w:rsidR="008B0D73" w:rsidRPr="002F3622" w:rsidRDefault="008B0D73">
      <w:pPr>
        <w:tabs>
          <w:tab w:val="left" w:pos="720"/>
          <w:tab w:val="right" w:leader="dot" w:pos="8640"/>
        </w:tabs>
        <w:jc w:val="center"/>
        <w:rPr>
          <w:bCs/>
        </w:rPr>
      </w:pPr>
    </w:p>
    <w:p w14:paraId="57EFDEFE" w14:textId="77777777" w:rsidR="008B0D73" w:rsidRPr="002F3622" w:rsidRDefault="008B0D73">
      <w:pPr>
        <w:tabs>
          <w:tab w:val="left" w:pos="720"/>
          <w:tab w:val="right" w:leader="dot" w:pos="8640"/>
        </w:tabs>
        <w:jc w:val="center"/>
        <w:rPr>
          <w:bCs/>
        </w:rPr>
      </w:pPr>
    </w:p>
    <w:p w14:paraId="284AA3BF" w14:textId="77777777" w:rsidR="008B0D73" w:rsidRPr="002F3622" w:rsidRDefault="00357CD3" w:rsidP="001D3A46">
      <w:pPr>
        <w:tabs>
          <w:tab w:val="left" w:pos="720"/>
          <w:tab w:val="right" w:leader="dot" w:pos="8640"/>
        </w:tabs>
        <w:jc w:val="center"/>
        <w:rPr>
          <w:bCs/>
        </w:rPr>
      </w:pPr>
      <w:r w:rsidRPr="002F3622">
        <w:rPr>
          <w:rFonts w:asciiTheme="majorBidi" w:hAnsiTheme="majorBidi" w:cstheme="majorBidi"/>
          <w:b/>
          <w:bCs/>
          <w:sz w:val="32"/>
          <w:szCs w:val="32"/>
          <w:lang w:eastAsia="zh-CN"/>
        </w:rPr>
        <w:t>[date]</w:t>
      </w:r>
    </w:p>
    <w:p w14:paraId="0021B466" w14:textId="77777777" w:rsidR="008E25AB" w:rsidRPr="002F3622" w:rsidRDefault="008E25AB" w:rsidP="008E25AB">
      <w:pPr>
        <w:tabs>
          <w:tab w:val="left" w:pos="720"/>
          <w:tab w:val="right" w:leader="dot" w:pos="8640"/>
        </w:tabs>
        <w:jc w:val="center"/>
        <w:rPr>
          <w:bCs/>
        </w:rPr>
      </w:pPr>
      <w:bookmarkStart w:id="1" w:name="_Hlk100235009"/>
      <w:bookmarkEnd w:id="0"/>
      <w:r>
        <w:rPr>
          <w:bCs/>
        </w:rPr>
        <w:t>Accelerating Renewable Energy Integration and Sustainable Energy (ARIS</w:t>
      </w:r>
      <w:r w:rsidRPr="002F3622">
        <w:rPr>
          <w:bCs/>
        </w:rPr>
        <w:t>E) Project</w:t>
      </w:r>
    </w:p>
    <w:p w14:paraId="28125046" w14:textId="77777777" w:rsidR="008E25AB" w:rsidRPr="002F3622" w:rsidRDefault="008E25AB" w:rsidP="008E25AB">
      <w:pPr>
        <w:tabs>
          <w:tab w:val="left" w:pos="720"/>
          <w:tab w:val="right" w:leader="dot" w:pos="8640"/>
        </w:tabs>
        <w:jc w:val="center"/>
        <w:rPr>
          <w:bCs/>
        </w:rPr>
      </w:pPr>
      <w:r w:rsidRPr="00042F32">
        <w:rPr>
          <w:bCs/>
        </w:rPr>
        <w:t xml:space="preserve">Project No.: </w:t>
      </w:r>
      <w:r w:rsidRPr="00042F32">
        <w:rPr>
          <w:sz w:val="22"/>
          <w:szCs w:val="22"/>
        </w:rPr>
        <w:t>[●]</w:t>
      </w:r>
    </w:p>
    <w:p w14:paraId="619E4F24" w14:textId="6364AE15" w:rsidR="008E25AB" w:rsidRPr="002F3622" w:rsidRDefault="008E25AB" w:rsidP="008E25AB">
      <w:pPr>
        <w:jc w:val="center"/>
        <w:rPr>
          <w:bCs/>
        </w:rPr>
      </w:pPr>
      <w:r w:rsidRPr="002F3622">
        <w:rPr>
          <w:bCs/>
        </w:rPr>
        <w:t xml:space="preserve">Ministry of </w:t>
      </w:r>
      <w:r>
        <w:rPr>
          <w:bCs/>
        </w:rPr>
        <w:t>Climate Change</w:t>
      </w:r>
      <w:r w:rsidR="00A86BA7">
        <w:rPr>
          <w:bCs/>
        </w:rPr>
        <w:t xml:space="preserve">, </w:t>
      </w:r>
      <w:r w:rsidR="00A86BA7" w:rsidRPr="002F3622">
        <w:rPr>
          <w:bCs/>
        </w:rPr>
        <w:t>Environment</w:t>
      </w:r>
      <w:r w:rsidR="00A86BA7">
        <w:rPr>
          <w:bCs/>
        </w:rPr>
        <w:t xml:space="preserve"> </w:t>
      </w:r>
      <w:r>
        <w:rPr>
          <w:bCs/>
        </w:rPr>
        <w:t xml:space="preserve">and </w:t>
      </w:r>
      <w:r w:rsidR="00A86BA7">
        <w:rPr>
          <w:bCs/>
        </w:rPr>
        <w:t>Energy</w:t>
      </w:r>
    </w:p>
    <w:p w14:paraId="17EC0C34" w14:textId="2083496E" w:rsidR="008B0D73" w:rsidRPr="002F3622" w:rsidRDefault="008E25AB" w:rsidP="008E25AB">
      <w:pPr>
        <w:jc w:val="center"/>
        <w:rPr>
          <w:bCs/>
        </w:rPr>
      </w:pPr>
      <w:r w:rsidRPr="002F3622">
        <w:rPr>
          <w:bCs/>
        </w:rPr>
        <w:t>Male’, Republic of Maldives</w:t>
      </w:r>
      <w:bookmarkEnd w:id="1"/>
      <w:r w:rsidRPr="002F3622">
        <w:rPr>
          <w:bCs/>
        </w:rPr>
        <w:t xml:space="preserve"> </w:t>
      </w:r>
      <w:r w:rsidR="00AA20A8" w:rsidRPr="002F3622">
        <w:rPr>
          <w:bCs/>
        </w:rPr>
        <w:br w:type="page"/>
      </w:r>
    </w:p>
    <w:p w14:paraId="559CE515" w14:textId="77777777" w:rsidR="008B0D73" w:rsidRPr="002F3622" w:rsidRDefault="00AA20A8">
      <w:pPr>
        <w:jc w:val="center"/>
        <w:rPr>
          <w:rFonts w:asciiTheme="majorBidi" w:hAnsiTheme="majorBidi" w:cstheme="majorBidi"/>
          <w:b/>
          <w:u w:val="single"/>
        </w:rPr>
      </w:pPr>
      <w:r w:rsidRPr="002F3622">
        <w:rPr>
          <w:rFonts w:asciiTheme="majorBidi" w:hAnsiTheme="majorBidi" w:cstheme="majorBidi"/>
          <w:b/>
          <w:u w:val="single"/>
        </w:rPr>
        <w:lastRenderedPageBreak/>
        <w:t>IMPLEMENTATION AGREEMENT</w:t>
      </w:r>
    </w:p>
    <w:p w14:paraId="7F0D2753" w14:textId="77777777" w:rsidR="008B0D73" w:rsidRPr="002F3622" w:rsidRDefault="008B0D73">
      <w:pPr>
        <w:pStyle w:val="ListParagraph"/>
        <w:keepNext/>
        <w:ind w:left="360"/>
        <w:contextualSpacing w:val="0"/>
        <w:jc w:val="center"/>
        <w:rPr>
          <w:rFonts w:asciiTheme="majorBidi" w:hAnsiTheme="majorBidi" w:cstheme="majorBidi"/>
          <w:b/>
        </w:rPr>
      </w:pPr>
    </w:p>
    <w:p w14:paraId="36AA8D0B" w14:textId="56E66CC6" w:rsidR="008B0D73" w:rsidRPr="00BA551C" w:rsidRDefault="00AA20A8" w:rsidP="1B278947">
      <w:pPr>
        <w:keepNext/>
        <w:keepLines/>
        <w:jc w:val="both"/>
        <w:outlineLvl w:val="0"/>
        <w:rPr>
          <w:rFonts w:asciiTheme="majorBidi" w:hAnsiTheme="majorBidi" w:cstheme="majorBidi"/>
        </w:rPr>
      </w:pPr>
      <w:r w:rsidRPr="00BA551C">
        <w:rPr>
          <w:rFonts w:asciiTheme="majorBidi" w:hAnsiTheme="majorBidi" w:cstheme="majorBidi"/>
        </w:rPr>
        <w:t>This</w:t>
      </w:r>
      <w:r w:rsidRPr="00BA551C">
        <w:rPr>
          <w:rFonts w:asciiTheme="majorBidi" w:hAnsiTheme="majorBidi" w:cstheme="majorBidi"/>
          <w:lang w:eastAsia="zh-CN"/>
        </w:rPr>
        <w:t xml:space="preserve"> </w:t>
      </w:r>
      <w:r w:rsidRPr="00BA551C">
        <w:rPr>
          <w:rFonts w:asciiTheme="majorBidi" w:hAnsiTheme="majorBidi" w:cstheme="majorBidi"/>
        </w:rPr>
        <w:t>Implementation Agreement (“</w:t>
      </w:r>
      <w:r w:rsidRPr="00BA551C">
        <w:rPr>
          <w:rFonts w:asciiTheme="majorBidi" w:hAnsiTheme="majorBidi" w:cstheme="majorBidi"/>
          <w:u w:val="single"/>
        </w:rPr>
        <w:t>Agreement</w:t>
      </w:r>
      <w:r w:rsidRPr="00BA551C">
        <w:rPr>
          <w:rFonts w:asciiTheme="majorBidi" w:hAnsiTheme="majorBidi" w:cstheme="majorBidi"/>
        </w:rPr>
        <w:t>”) is made and entered into as of</w:t>
      </w:r>
      <w:r w:rsidR="00A779CF" w:rsidRPr="00BA551C">
        <w:rPr>
          <w:rFonts w:asciiTheme="majorBidi" w:hAnsiTheme="majorBidi" w:cstheme="majorBidi"/>
          <w:lang w:eastAsia="zh-CN"/>
        </w:rPr>
        <w:t xml:space="preserve"> </w:t>
      </w:r>
      <w:r w:rsidR="00A62DEE" w:rsidRPr="00BA551C">
        <w:rPr>
          <w:rFonts w:asciiTheme="majorBidi" w:hAnsiTheme="majorBidi" w:cstheme="majorBidi"/>
          <w:lang w:eastAsia="zh-CN"/>
        </w:rPr>
        <w:t>[•]</w:t>
      </w:r>
      <w:r w:rsidRPr="00BA551C">
        <w:rPr>
          <w:rFonts w:asciiTheme="majorBidi" w:hAnsiTheme="majorBidi" w:cstheme="majorBidi"/>
        </w:rPr>
        <w:t>by and between:</w:t>
      </w:r>
    </w:p>
    <w:p w14:paraId="47F1BC6E" w14:textId="77777777" w:rsidR="008B0D73" w:rsidRPr="00BA551C" w:rsidRDefault="008B0D73">
      <w:pPr>
        <w:keepNext/>
        <w:keepLines/>
        <w:jc w:val="both"/>
        <w:outlineLvl w:val="0"/>
        <w:rPr>
          <w:rFonts w:asciiTheme="majorBidi" w:hAnsiTheme="majorBidi" w:cstheme="majorBidi"/>
        </w:rPr>
      </w:pPr>
    </w:p>
    <w:p w14:paraId="1FD6B535" w14:textId="4A684B67" w:rsidR="008B0D73" w:rsidRPr="00BA551C" w:rsidRDefault="00AA20A8">
      <w:pPr>
        <w:pStyle w:val="ListParagraph"/>
        <w:keepNext/>
        <w:keepLines/>
        <w:numPr>
          <w:ilvl w:val="0"/>
          <w:numId w:val="1"/>
        </w:numPr>
        <w:spacing w:line="276" w:lineRule="auto"/>
        <w:ind w:left="720" w:hanging="720"/>
        <w:contextualSpacing w:val="0"/>
        <w:jc w:val="both"/>
        <w:outlineLvl w:val="0"/>
        <w:rPr>
          <w:rFonts w:asciiTheme="majorBidi" w:hAnsiTheme="majorBidi" w:cstheme="majorBidi"/>
        </w:rPr>
      </w:pPr>
      <w:r w:rsidRPr="00BA551C">
        <w:rPr>
          <w:rFonts w:asciiTheme="majorBidi" w:hAnsiTheme="majorBidi" w:cstheme="majorBidi"/>
          <w:b/>
        </w:rPr>
        <w:t xml:space="preserve">REPUBLIC OF MALDIVES, </w:t>
      </w:r>
      <w:r w:rsidRPr="00BA551C">
        <w:rPr>
          <w:rFonts w:asciiTheme="majorBidi" w:hAnsiTheme="majorBidi" w:cstheme="majorBidi"/>
          <w:bCs/>
        </w:rPr>
        <w:t xml:space="preserve">acting through the </w:t>
      </w:r>
      <w:r w:rsidRPr="00BA551C">
        <w:rPr>
          <w:rFonts w:asciiTheme="majorBidi" w:hAnsiTheme="majorBidi" w:cstheme="majorBidi"/>
          <w:b/>
        </w:rPr>
        <w:t xml:space="preserve">MINISTRY OF </w:t>
      </w:r>
      <w:r w:rsidR="00F439FE">
        <w:rPr>
          <w:rFonts w:asciiTheme="majorBidi" w:hAnsiTheme="majorBidi" w:cstheme="majorBidi"/>
          <w:b/>
        </w:rPr>
        <w:t>CLIMATE CHANGE</w:t>
      </w:r>
      <w:r w:rsidR="00FA384C">
        <w:rPr>
          <w:rFonts w:asciiTheme="majorBidi" w:hAnsiTheme="majorBidi" w:cstheme="majorBidi"/>
          <w:b/>
        </w:rPr>
        <w:t xml:space="preserve">, </w:t>
      </w:r>
      <w:r w:rsidR="00FA384C" w:rsidRPr="00BA551C">
        <w:rPr>
          <w:rFonts w:asciiTheme="majorBidi" w:hAnsiTheme="majorBidi" w:cstheme="majorBidi"/>
          <w:b/>
        </w:rPr>
        <w:t>ENVIRONMENT</w:t>
      </w:r>
      <w:r w:rsidR="00F439FE">
        <w:rPr>
          <w:rFonts w:asciiTheme="majorBidi" w:hAnsiTheme="majorBidi" w:cstheme="majorBidi"/>
          <w:b/>
        </w:rPr>
        <w:t xml:space="preserve">AND </w:t>
      </w:r>
      <w:r w:rsidR="00FA384C">
        <w:rPr>
          <w:rFonts w:asciiTheme="majorBidi" w:hAnsiTheme="majorBidi" w:cstheme="majorBidi"/>
          <w:b/>
        </w:rPr>
        <w:t>ENERGY</w:t>
      </w:r>
      <w:r w:rsidRPr="00BA551C">
        <w:rPr>
          <w:rFonts w:asciiTheme="majorBidi" w:hAnsiTheme="majorBidi" w:cstheme="majorBidi"/>
          <w:caps/>
        </w:rPr>
        <w:t>(“</w:t>
      </w:r>
      <w:r w:rsidRPr="00BA551C">
        <w:rPr>
          <w:rFonts w:asciiTheme="majorBidi" w:hAnsiTheme="majorBidi" w:cstheme="majorBidi"/>
          <w:u w:val="single"/>
        </w:rPr>
        <w:t>Government</w:t>
      </w:r>
      <w:r w:rsidRPr="00BA551C">
        <w:rPr>
          <w:rFonts w:asciiTheme="majorBidi" w:hAnsiTheme="majorBidi" w:cstheme="majorBidi"/>
          <w:caps/>
        </w:rPr>
        <w:t>”)</w:t>
      </w:r>
      <w:r w:rsidRPr="00BA551C">
        <w:rPr>
          <w:rFonts w:asciiTheme="majorBidi" w:hAnsiTheme="majorBidi" w:cstheme="majorBidi"/>
        </w:rPr>
        <w:t>; and</w:t>
      </w:r>
    </w:p>
    <w:p w14:paraId="0AF285A7" w14:textId="77777777" w:rsidR="008B0D73" w:rsidRPr="00BA551C" w:rsidRDefault="008B0D73">
      <w:pPr>
        <w:pStyle w:val="ListParagraph"/>
        <w:keepNext/>
        <w:keepLines/>
        <w:contextualSpacing w:val="0"/>
        <w:jc w:val="both"/>
        <w:outlineLvl w:val="0"/>
        <w:rPr>
          <w:rFonts w:asciiTheme="majorBidi" w:hAnsiTheme="majorBidi" w:cstheme="majorBidi"/>
        </w:rPr>
      </w:pPr>
    </w:p>
    <w:p w14:paraId="14FE1184" w14:textId="77777777" w:rsidR="008B0D73" w:rsidRPr="00BA551C" w:rsidRDefault="00357CD3" w:rsidP="00EC4486">
      <w:pPr>
        <w:pStyle w:val="ListParagraph"/>
        <w:keepNext/>
        <w:keepLines/>
        <w:numPr>
          <w:ilvl w:val="0"/>
          <w:numId w:val="1"/>
        </w:numPr>
        <w:spacing w:line="276" w:lineRule="auto"/>
        <w:ind w:left="720" w:hanging="720"/>
        <w:contextualSpacing w:val="0"/>
        <w:jc w:val="both"/>
        <w:outlineLvl w:val="0"/>
        <w:rPr>
          <w:rFonts w:asciiTheme="majorBidi" w:hAnsiTheme="majorBidi" w:cstheme="majorBidi"/>
        </w:rPr>
      </w:pPr>
      <w:r w:rsidRPr="00BA551C">
        <w:rPr>
          <w:rFonts w:asciiTheme="majorBidi" w:hAnsiTheme="majorBidi" w:cstheme="majorBidi"/>
          <w:b/>
          <w:bCs/>
        </w:rPr>
        <w:t>[Seller]</w:t>
      </w:r>
      <w:r w:rsidR="00AA20A8" w:rsidRPr="00BA551C">
        <w:rPr>
          <w:rFonts w:asciiTheme="majorBidi" w:hAnsiTheme="majorBidi" w:cstheme="majorBidi"/>
        </w:rPr>
        <w:t xml:space="preserve"> a limited liability company, company registration number: </w:t>
      </w:r>
      <w:r w:rsidR="00EC4486" w:rsidRPr="00BA551C">
        <w:t>[●]</w:t>
      </w:r>
      <w:r w:rsidR="00AA20A8" w:rsidRPr="00BA551C">
        <w:rPr>
          <w:rFonts w:asciiTheme="majorBidi" w:hAnsiTheme="majorBidi" w:cstheme="majorBidi"/>
        </w:rPr>
        <w:t xml:space="preserve">, </w:t>
      </w:r>
      <w:proofErr w:type="spellStart"/>
      <w:r w:rsidR="00AA20A8" w:rsidRPr="00BA551C">
        <w:rPr>
          <w:rFonts w:asciiTheme="majorBidi" w:hAnsiTheme="majorBidi" w:cstheme="majorBidi"/>
        </w:rPr>
        <w:t>organised</w:t>
      </w:r>
      <w:proofErr w:type="spellEnd"/>
      <w:r w:rsidR="00AA20A8" w:rsidRPr="00BA551C">
        <w:rPr>
          <w:rFonts w:asciiTheme="majorBidi" w:hAnsiTheme="majorBidi" w:cstheme="majorBidi"/>
        </w:rPr>
        <w:t xml:space="preserve"> and existing under the laws of </w:t>
      </w:r>
      <w:r w:rsidR="00EC4486" w:rsidRPr="00BA551C">
        <w:t>[●]</w:t>
      </w:r>
      <w:r w:rsidR="00AA20A8" w:rsidRPr="00BA551C">
        <w:rPr>
          <w:rFonts w:asciiTheme="majorBidi" w:hAnsiTheme="majorBidi" w:cstheme="majorBidi"/>
        </w:rPr>
        <w:t xml:space="preserve">, with its principal office located at </w:t>
      </w:r>
      <w:r w:rsidR="00EC4486" w:rsidRPr="00BA551C">
        <w:t>[●]</w:t>
      </w:r>
      <w:r w:rsidR="00AA20A8" w:rsidRPr="00BA551C">
        <w:rPr>
          <w:rFonts w:asciiTheme="majorBidi" w:hAnsiTheme="majorBidi" w:cstheme="majorBidi"/>
          <w:lang w:eastAsia="zh-CN"/>
        </w:rPr>
        <w:t xml:space="preserve">; and </w:t>
      </w:r>
      <w:r w:rsidR="00AA20A8" w:rsidRPr="00BA551C">
        <w:rPr>
          <w:rFonts w:asciiTheme="majorBidi" w:hAnsiTheme="majorBidi" w:cstheme="majorBidi"/>
        </w:rPr>
        <w:t xml:space="preserve"> </w:t>
      </w:r>
    </w:p>
    <w:p w14:paraId="71F2B11E" w14:textId="77777777" w:rsidR="008B0D73" w:rsidRPr="00BA551C" w:rsidRDefault="008B0D73">
      <w:pPr>
        <w:keepNext/>
        <w:keepLines/>
        <w:spacing w:line="276" w:lineRule="auto"/>
        <w:ind w:left="720"/>
        <w:jc w:val="both"/>
        <w:outlineLvl w:val="0"/>
        <w:rPr>
          <w:rFonts w:asciiTheme="majorBidi" w:hAnsiTheme="majorBidi" w:cstheme="majorBidi"/>
        </w:rPr>
      </w:pPr>
    </w:p>
    <w:p w14:paraId="0681C6A3" w14:textId="77777777" w:rsidR="008B0D73" w:rsidRPr="00BA551C" w:rsidRDefault="00357CD3" w:rsidP="00357CD3">
      <w:pPr>
        <w:keepNext/>
        <w:keepLines/>
        <w:spacing w:line="276" w:lineRule="auto"/>
        <w:jc w:val="both"/>
        <w:outlineLvl w:val="0"/>
        <w:rPr>
          <w:rFonts w:asciiTheme="majorBidi" w:hAnsiTheme="majorBidi" w:cstheme="majorBidi"/>
        </w:rPr>
      </w:pPr>
      <w:r w:rsidRPr="00BA551C">
        <w:rPr>
          <w:rFonts w:asciiTheme="majorBidi" w:hAnsiTheme="majorBidi" w:cstheme="majorBidi"/>
        </w:rPr>
        <w:t>hereinafter</w:t>
      </w:r>
      <w:r w:rsidR="00AA20A8" w:rsidRPr="00BA551C">
        <w:rPr>
          <w:rFonts w:asciiTheme="majorBidi" w:hAnsiTheme="majorBidi" w:cstheme="majorBidi"/>
        </w:rPr>
        <w:t xml:space="preserve"> referred to as the “</w:t>
      </w:r>
      <w:r w:rsidR="00AA20A8" w:rsidRPr="00BA551C">
        <w:rPr>
          <w:rFonts w:asciiTheme="majorBidi" w:hAnsiTheme="majorBidi" w:cstheme="majorBidi"/>
          <w:u w:val="single"/>
        </w:rPr>
        <w:t>Seller</w:t>
      </w:r>
      <w:r w:rsidR="00AA20A8" w:rsidRPr="00BA551C">
        <w:rPr>
          <w:rFonts w:asciiTheme="majorBidi" w:hAnsiTheme="majorBidi" w:cstheme="majorBidi"/>
        </w:rPr>
        <w:t>”.</w:t>
      </w:r>
    </w:p>
    <w:p w14:paraId="3BADFCB5" w14:textId="77777777" w:rsidR="008B0D73" w:rsidRPr="00BA551C" w:rsidRDefault="008B0D73">
      <w:pPr>
        <w:keepNext/>
        <w:keepLines/>
        <w:jc w:val="both"/>
        <w:outlineLvl w:val="0"/>
        <w:rPr>
          <w:rFonts w:asciiTheme="majorBidi" w:hAnsiTheme="majorBidi" w:cstheme="majorBidi"/>
          <w:b/>
        </w:rPr>
      </w:pPr>
    </w:p>
    <w:p w14:paraId="1CC48D03" w14:textId="77777777" w:rsidR="008B0D73" w:rsidRPr="00BA551C" w:rsidRDefault="00AA20A8">
      <w:pPr>
        <w:keepNext/>
        <w:keepLines/>
        <w:jc w:val="both"/>
        <w:outlineLvl w:val="0"/>
        <w:rPr>
          <w:rFonts w:asciiTheme="majorBidi" w:hAnsiTheme="majorBidi" w:cstheme="majorBidi"/>
          <w:b/>
        </w:rPr>
      </w:pPr>
      <w:r w:rsidRPr="00BA551C">
        <w:rPr>
          <w:rFonts w:asciiTheme="majorBidi" w:hAnsiTheme="majorBidi" w:cstheme="majorBidi"/>
          <w:b/>
        </w:rPr>
        <w:t>WHEREAS:</w:t>
      </w:r>
    </w:p>
    <w:p w14:paraId="3B627D17" w14:textId="77777777" w:rsidR="008B0D73" w:rsidRPr="00BA551C" w:rsidRDefault="008B0D73">
      <w:pPr>
        <w:keepNext/>
        <w:keepLines/>
        <w:jc w:val="both"/>
        <w:outlineLvl w:val="0"/>
        <w:rPr>
          <w:rFonts w:asciiTheme="majorBidi" w:hAnsiTheme="majorBidi" w:cstheme="majorBidi"/>
        </w:rPr>
      </w:pPr>
    </w:p>
    <w:p w14:paraId="194970ED" w14:textId="18136EA7" w:rsidR="008E25AB" w:rsidRPr="00BA551C" w:rsidRDefault="008E25AB" w:rsidP="008E25AB">
      <w:pPr>
        <w:pStyle w:val="CM5"/>
        <w:numPr>
          <w:ilvl w:val="0"/>
          <w:numId w:val="16"/>
        </w:numPr>
        <w:spacing w:line="276" w:lineRule="auto"/>
        <w:jc w:val="both"/>
      </w:pPr>
      <w:r w:rsidRPr="00BA551C">
        <w:t>The Government (as defined in the PPA), with support from the Clean Technology Fund, Intern</w:t>
      </w:r>
      <w:r>
        <w:t>ational Development Association and</w:t>
      </w:r>
      <w:r w:rsidRPr="00BA551C">
        <w:t xml:space="preserve"> Multilateral Investment Guarantee Agency </w:t>
      </w:r>
      <w:r>
        <w:t xml:space="preserve">of the World Bank </w:t>
      </w:r>
      <w:r w:rsidRPr="00BA551C">
        <w:t xml:space="preserve">and Asian Infrastructure Investment Bank has initiated a program called Accelerating Renewable Energy Integration and Sustainable Energy (ARISE) for inviting private sector generators to develop solar Photo Voltaic (PV) projects in Maldives on a DBFOOT (i.e. design, build, finance, own, operate and transfer) basis, deploy Battery Energy Storage Systems (BESS) and modernize the grid for Variable Renewable Energy integration in selected Islands. The electrical energy generated from such projects is proposed to be purchased by a Government owned utility under a </w:t>
      </w:r>
      <w:r w:rsidR="0051403D" w:rsidRPr="00BA551C">
        <w:t>long-term</w:t>
      </w:r>
      <w:r w:rsidRPr="00BA551C">
        <w:t xml:space="preserve"> power purchase agreement. </w:t>
      </w:r>
    </w:p>
    <w:p w14:paraId="4DCA29C7" w14:textId="77777777" w:rsidR="00920120" w:rsidRPr="00BA551C" w:rsidRDefault="00920120" w:rsidP="00920120"/>
    <w:p w14:paraId="5A51C8F9" w14:textId="53DDC3BB" w:rsidR="00920120" w:rsidRPr="00BA551C" w:rsidRDefault="00920120" w:rsidP="00920120">
      <w:pPr>
        <w:pStyle w:val="CM5"/>
        <w:numPr>
          <w:ilvl w:val="0"/>
          <w:numId w:val="16"/>
        </w:numPr>
        <w:spacing w:line="276" w:lineRule="auto"/>
        <w:jc w:val="both"/>
      </w:pPr>
      <w:r w:rsidRPr="00BA551C">
        <w:t xml:space="preserve">The Government had invited bids from interested independent power producers, </w:t>
      </w:r>
      <w:r w:rsidRPr="00BA551C">
        <w:rPr>
          <w:i/>
        </w:rPr>
        <w:t>vide</w:t>
      </w:r>
      <w:r w:rsidRPr="00BA551C">
        <w:t xml:space="preserve"> RF</w:t>
      </w:r>
      <w:r w:rsidR="00BA74AC">
        <w:t>B</w:t>
      </w:r>
      <w:r w:rsidRPr="00BA551C">
        <w:t xml:space="preserve"> (as defined in the PPA) dated [●] for setting up solar power projects on public spaces</w:t>
      </w:r>
      <w:r w:rsidR="00B026C9" w:rsidRPr="00BA551C">
        <w:t xml:space="preserve"> and/or on the roof tops of Government owned buildings</w:t>
      </w:r>
      <w:r w:rsidRPr="00BA551C">
        <w:t xml:space="preserve"> identified and procured by the Government in the RFP. </w:t>
      </w:r>
    </w:p>
    <w:p w14:paraId="0E97D66C" w14:textId="77777777" w:rsidR="00920120" w:rsidRPr="00BA551C" w:rsidRDefault="00920120" w:rsidP="00920120">
      <w:pPr>
        <w:pStyle w:val="Default"/>
        <w:spacing w:line="276" w:lineRule="auto"/>
        <w:jc w:val="both"/>
        <w:rPr>
          <w:rFonts w:ascii="Times New Roman" w:hAnsi="Times New Roman" w:cs="Times New Roman"/>
        </w:rPr>
      </w:pPr>
    </w:p>
    <w:p w14:paraId="7209982A" w14:textId="30F2E8D1" w:rsidR="00920120" w:rsidRPr="00BA551C" w:rsidRDefault="004F6B6E" w:rsidP="00B026C9">
      <w:pPr>
        <w:pStyle w:val="CM5"/>
        <w:numPr>
          <w:ilvl w:val="0"/>
          <w:numId w:val="16"/>
        </w:numPr>
        <w:spacing w:line="276" w:lineRule="auto"/>
        <w:jc w:val="both"/>
      </w:pPr>
      <w:r w:rsidRPr="00BA551C">
        <w:t>Seller</w:t>
      </w:r>
      <w:r w:rsidR="00920120" w:rsidRPr="00BA551C">
        <w:t xml:space="preserve"> had submitted a Proposal (as defined in the PPA) in response to the RF</w:t>
      </w:r>
      <w:r w:rsidR="00BA74AC">
        <w:t>B</w:t>
      </w:r>
      <w:r w:rsidR="00920120" w:rsidRPr="00BA551C">
        <w:t xml:space="preserve">, and has been selected by the Government </w:t>
      </w:r>
      <w:r w:rsidR="00920120" w:rsidRPr="00BA551C">
        <w:rPr>
          <w:i/>
        </w:rPr>
        <w:t>vide</w:t>
      </w:r>
      <w:r w:rsidR="00920120" w:rsidRPr="00BA551C">
        <w:t xml:space="preserve"> Letter of Acceptance, dated [●] to develop a solar PV p</w:t>
      </w:r>
      <w:r w:rsidRPr="00BA551C">
        <w:t>ower project. Accordingly, the Seller</w:t>
      </w:r>
      <w:r w:rsidR="00920120" w:rsidRPr="00BA551C">
        <w:t xml:space="preserve"> desires to construct, o</w:t>
      </w:r>
      <w:r w:rsidR="00B673FC" w:rsidRPr="00BA551C">
        <w:t>wn</w:t>
      </w:r>
      <w:r w:rsidR="00920120" w:rsidRPr="00BA551C">
        <w:t xml:space="preserve"> and operate grid connected solar PV electric generating facilities with a total electric capacity equal to </w:t>
      </w:r>
      <w:r w:rsidR="009B620D">
        <w:t>1</w:t>
      </w:r>
      <w:r w:rsidR="00CC6BF8">
        <w:t>5</w:t>
      </w:r>
      <w:r w:rsidR="00920120" w:rsidRPr="00BA551C">
        <w:t>MW</w:t>
      </w:r>
      <w:r w:rsidR="009823A8">
        <w:t>p</w:t>
      </w:r>
      <w:r w:rsidR="00920120" w:rsidRPr="00BA551C">
        <w:t xml:space="preserve"> on the islands of </w:t>
      </w:r>
      <w:proofErr w:type="spellStart"/>
      <w:r w:rsidR="008E25AB">
        <w:rPr>
          <w:rFonts w:asciiTheme="majorBidi" w:hAnsiTheme="majorBidi" w:cstheme="majorBidi"/>
        </w:rPr>
        <w:t>Laamu</w:t>
      </w:r>
      <w:proofErr w:type="spellEnd"/>
      <w:r w:rsidR="008E25AB">
        <w:rPr>
          <w:rFonts w:asciiTheme="majorBidi" w:hAnsiTheme="majorBidi" w:cstheme="majorBidi"/>
        </w:rPr>
        <w:t xml:space="preserve"> </w:t>
      </w:r>
      <w:proofErr w:type="spellStart"/>
      <w:r w:rsidR="008E25AB">
        <w:rPr>
          <w:rFonts w:asciiTheme="majorBidi" w:hAnsiTheme="majorBidi" w:cstheme="majorBidi"/>
        </w:rPr>
        <w:t>Hithadhoo</w:t>
      </w:r>
      <w:proofErr w:type="spellEnd"/>
      <w:r w:rsidR="008E25AB">
        <w:rPr>
          <w:rFonts w:asciiTheme="majorBidi" w:hAnsiTheme="majorBidi" w:cstheme="majorBidi"/>
        </w:rPr>
        <w:t xml:space="preserve">, </w:t>
      </w:r>
      <w:proofErr w:type="spellStart"/>
      <w:r w:rsidR="008E25AB">
        <w:rPr>
          <w:rFonts w:asciiTheme="majorBidi" w:hAnsiTheme="majorBidi" w:cstheme="majorBidi"/>
        </w:rPr>
        <w:t>Laamu</w:t>
      </w:r>
      <w:proofErr w:type="spellEnd"/>
      <w:r w:rsidR="008E25AB">
        <w:rPr>
          <w:rFonts w:asciiTheme="majorBidi" w:hAnsiTheme="majorBidi" w:cstheme="majorBidi"/>
        </w:rPr>
        <w:t xml:space="preserve"> </w:t>
      </w:r>
      <w:proofErr w:type="spellStart"/>
      <w:r w:rsidR="008E25AB">
        <w:rPr>
          <w:rFonts w:asciiTheme="majorBidi" w:hAnsiTheme="majorBidi" w:cstheme="majorBidi"/>
        </w:rPr>
        <w:t>Kunahandhoo</w:t>
      </w:r>
      <w:proofErr w:type="spellEnd"/>
      <w:r w:rsidR="008E25AB">
        <w:rPr>
          <w:rFonts w:asciiTheme="majorBidi" w:hAnsiTheme="majorBidi" w:cstheme="majorBidi"/>
        </w:rPr>
        <w:t xml:space="preserve">, </w:t>
      </w:r>
      <w:proofErr w:type="spellStart"/>
      <w:r w:rsidR="008E25AB">
        <w:rPr>
          <w:rFonts w:asciiTheme="majorBidi" w:hAnsiTheme="majorBidi" w:cstheme="majorBidi"/>
        </w:rPr>
        <w:t>Laamu</w:t>
      </w:r>
      <w:proofErr w:type="spellEnd"/>
      <w:r w:rsidR="008E25AB">
        <w:rPr>
          <w:rFonts w:asciiTheme="majorBidi" w:hAnsiTheme="majorBidi" w:cstheme="majorBidi"/>
        </w:rPr>
        <w:t xml:space="preserve"> </w:t>
      </w:r>
      <w:proofErr w:type="spellStart"/>
      <w:r w:rsidR="008E25AB">
        <w:rPr>
          <w:rFonts w:asciiTheme="majorBidi" w:hAnsiTheme="majorBidi" w:cstheme="majorBidi"/>
        </w:rPr>
        <w:t>Maabiadhoo</w:t>
      </w:r>
      <w:proofErr w:type="spellEnd"/>
      <w:r w:rsidR="008E25AB">
        <w:rPr>
          <w:rFonts w:asciiTheme="majorBidi" w:hAnsiTheme="majorBidi" w:cstheme="majorBidi"/>
        </w:rPr>
        <w:t xml:space="preserve">, </w:t>
      </w:r>
      <w:proofErr w:type="spellStart"/>
      <w:r w:rsidR="008E25AB">
        <w:rPr>
          <w:rFonts w:asciiTheme="majorBidi" w:hAnsiTheme="majorBidi" w:cstheme="majorBidi"/>
        </w:rPr>
        <w:t>Laamu</w:t>
      </w:r>
      <w:proofErr w:type="spellEnd"/>
      <w:r w:rsidR="008E25AB">
        <w:rPr>
          <w:rFonts w:asciiTheme="majorBidi" w:hAnsiTheme="majorBidi" w:cstheme="majorBidi"/>
        </w:rPr>
        <w:t xml:space="preserve"> </w:t>
      </w:r>
      <w:proofErr w:type="spellStart"/>
      <w:r w:rsidR="008E25AB">
        <w:rPr>
          <w:rFonts w:asciiTheme="majorBidi" w:hAnsiTheme="majorBidi" w:cstheme="majorBidi"/>
        </w:rPr>
        <w:t>Maamendhoo</w:t>
      </w:r>
      <w:proofErr w:type="spellEnd"/>
      <w:r w:rsidR="008E25AB">
        <w:rPr>
          <w:rFonts w:asciiTheme="majorBidi" w:hAnsiTheme="majorBidi" w:cstheme="majorBidi"/>
        </w:rPr>
        <w:t xml:space="preserve">, </w:t>
      </w:r>
      <w:proofErr w:type="spellStart"/>
      <w:r w:rsidR="008E25AB">
        <w:rPr>
          <w:rFonts w:asciiTheme="majorBidi" w:hAnsiTheme="majorBidi" w:cstheme="majorBidi"/>
        </w:rPr>
        <w:t>Laamu</w:t>
      </w:r>
      <w:proofErr w:type="spellEnd"/>
      <w:r w:rsidR="008E25AB">
        <w:rPr>
          <w:rFonts w:asciiTheme="majorBidi" w:hAnsiTheme="majorBidi" w:cstheme="majorBidi"/>
        </w:rPr>
        <w:t xml:space="preserve"> </w:t>
      </w:r>
      <w:proofErr w:type="spellStart"/>
      <w:r w:rsidR="008E25AB">
        <w:rPr>
          <w:rFonts w:asciiTheme="majorBidi" w:hAnsiTheme="majorBidi" w:cstheme="majorBidi"/>
        </w:rPr>
        <w:t>Isdhoo</w:t>
      </w:r>
      <w:proofErr w:type="spellEnd"/>
      <w:r w:rsidR="008E25AB">
        <w:rPr>
          <w:rFonts w:asciiTheme="majorBidi" w:hAnsiTheme="majorBidi" w:cstheme="majorBidi"/>
        </w:rPr>
        <w:t xml:space="preserve">, </w:t>
      </w:r>
      <w:proofErr w:type="spellStart"/>
      <w:r w:rsidR="008E25AB">
        <w:rPr>
          <w:rFonts w:asciiTheme="majorBidi" w:hAnsiTheme="majorBidi" w:cstheme="majorBidi"/>
        </w:rPr>
        <w:t>Laamu</w:t>
      </w:r>
      <w:proofErr w:type="spellEnd"/>
      <w:r w:rsidR="008E25AB">
        <w:rPr>
          <w:rFonts w:asciiTheme="majorBidi" w:hAnsiTheme="majorBidi" w:cstheme="majorBidi"/>
        </w:rPr>
        <w:t xml:space="preserve"> </w:t>
      </w:r>
      <w:proofErr w:type="spellStart"/>
      <w:r w:rsidR="008E25AB">
        <w:rPr>
          <w:rFonts w:asciiTheme="majorBidi" w:hAnsiTheme="majorBidi" w:cstheme="majorBidi"/>
        </w:rPr>
        <w:t>Kalaidhoo</w:t>
      </w:r>
      <w:proofErr w:type="spellEnd"/>
      <w:r w:rsidR="008E25AB">
        <w:rPr>
          <w:rFonts w:asciiTheme="majorBidi" w:hAnsiTheme="majorBidi" w:cstheme="majorBidi"/>
        </w:rPr>
        <w:t xml:space="preserve">, </w:t>
      </w:r>
      <w:proofErr w:type="spellStart"/>
      <w:r w:rsidR="008E25AB">
        <w:rPr>
          <w:rFonts w:asciiTheme="majorBidi" w:hAnsiTheme="majorBidi" w:cstheme="majorBidi"/>
        </w:rPr>
        <w:t>Laamu</w:t>
      </w:r>
      <w:proofErr w:type="spellEnd"/>
      <w:r w:rsidR="008E25AB">
        <w:rPr>
          <w:rFonts w:asciiTheme="majorBidi" w:hAnsiTheme="majorBidi" w:cstheme="majorBidi"/>
        </w:rPr>
        <w:t xml:space="preserve"> </w:t>
      </w:r>
      <w:proofErr w:type="spellStart"/>
      <w:r w:rsidR="008E25AB">
        <w:rPr>
          <w:rFonts w:asciiTheme="majorBidi" w:hAnsiTheme="majorBidi" w:cstheme="majorBidi"/>
        </w:rPr>
        <w:t>Fonadhoo</w:t>
      </w:r>
      <w:proofErr w:type="spellEnd"/>
      <w:r w:rsidR="008E25AB">
        <w:rPr>
          <w:rFonts w:asciiTheme="majorBidi" w:hAnsiTheme="majorBidi" w:cstheme="majorBidi"/>
        </w:rPr>
        <w:t xml:space="preserve">, </w:t>
      </w:r>
      <w:proofErr w:type="spellStart"/>
      <w:r w:rsidR="008E25AB">
        <w:rPr>
          <w:rFonts w:asciiTheme="majorBidi" w:hAnsiTheme="majorBidi" w:cstheme="majorBidi"/>
        </w:rPr>
        <w:t>Laamu</w:t>
      </w:r>
      <w:proofErr w:type="spellEnd"/>
      <w:r w:rsidR="008E25AB">
        <w:rPr>
          <w:rFonts w:asciiTheme="majorBidi" w:hAnsiTheme="majorBidi" w:cstheme="majorBidi"/>
        </w:rPr>
        <w:t xml:space="preserve"> Gan, </w:t>
      </w:r>
      <w:proofErr w:type="spellStart"/>
      <w:r w:rsidR="008E25AB">
        <w:rPr>
          <w:rFonts w:asciiTheme="majorBidi" w:hAnsiTheme="majorBidi" w:cstheme="majorBidi"/>
        </w:rPr>
        <w:t>Laamu</w:t>
      </w:r>
      <w:proofErr w:type="spellEnd"/>
      <w:r w:rsidR="008E25AB">
        <w:rPr>
          <w:rFonts w:asciiTheme="majorBidi" w:hAnsiTheme="majorBidi" w:cstheme="majorBidi"/>
        </w:rPr>
        <w:t xml:space="preserve"> </w:t>
      </w:r>
      <w:proofErr w:type="spellStart"/>
      <w:r w:rsidR="008E25AB">
        <w:rPr>
          <w:rFonts w:asciiTheme="majorBidi" w:hAnsiTheme="majorBidi" w:cstheme="majorBidi"/>
        </w:rPr>
        <w:t>Dhanbidhoo</w:t>
      </w:r>
      <w:proofErr w:type="spellEnd"/>
      <w:r w:rsidR="008E25AB">
        <w:rPr>
          <w:rFonts w:asciiTheme="majorBidi" w:hAnsiTheme="majorBidi" w:cstheme="majorBidi"/>
        </w:rPr>
        <w:t xml:space="preserve">, </w:t>
      </w:r>
      <w:proofErr w:type="spellStart"/>
      <w:r w:rsidR="008E25AB">
        <w:rPr>
          <w:rFonts w:asciiTheme="majorBidi" w:hAnsiTheme="majorBidi" w:cstheme="majorBidi"/>
        </w:rPr>
        <w:t>Lhaviyani</w:t>
      </w:r>
      <w:proofErr w:type="spellEnd"/>
      <w:r w:rsidR="008E25AB">
        <w:rPr>
          <w:rFonts w:asciiTheme="majorBidi" w:hAnsiTheme="majorBidi" w:cstheme="majorBidi"/>
        </w:rPr>
        <w:t xml:space="preserve"> </w:t>
      </w:r>
      <w:proofErr w:type="spellStart"/>
      <w:r w:rsidR="008E25AB">
        <w:rPr>
          <w:rFonts w:asciiTheme="majorBidi" w:hAnsiTheme="majorBidi" w:cstheme="majorBidi"/>
        </w:rPr>
        <w:t>Naifaru</w:t>
      </w:r>
      <w:proofErr w:type="spellEnd"/>
      <w:r w:rsidR="008E25AB">
        <w:rPr>
          <w:rFonts w:asciiTheme="majorBidi" w:hAnsiTheme="majorBidi" w:cstheme="majorBidi"/>
        </w:rPr>
        <w:t xml:space="preserve">, </w:t>
      </w:r>
      <w:proofErr w:type="spellStart"/>
      <w:r w:rsidR="008E25AB">
        <w:rPr>
          <w:rFonts w:asciiTheme="majorBidi" w:hAnsiTheme="majorBidi" w:cstheme="majorBidi"/>
        </w:rPr>
        <w:t>Gaafu</w:t>
      </w:r>
      <w:proofErr w:type="spellEnd"/>
      <w:r w:rsidR="008E25AB">
        <w:rPr>
          <w:rFonts w:asciiTheme="majorBidi" w:hAnsiTheme="majorBidi" w:cstheme="majorBidi"/>
        </w:rPr>
        <w:t xml:space="preserve"> </w:t>
      </w:r>
      <w:proofErr w:type="spellStart"/>
      <w:r w:rsidR="008E25AB">
        <w:rPr>
          <w:rFonts w:asciiTheme="majorBidi" w:hAnsiTheme="majorBidi" w:cstheme="majorBidi"/>
        </w:rPr>
        <w:t>Alif</w:t>
      </w:r>
      <w:proofErr w:type="spellEnd"/>
      <w:r w:rsidR="008E25AB">
        <w:rPr>
          <w:rFonts w:asciiTheme="majorBidi" w:hAnsiTheme="majorBidi" w:cstheme="majorBidi"/>
        </w:rPr>
        <w:t xml:space="preserve"> </w:t>
      </w:r>
      <w:proofErr w:type="spellStart"/>
      <w:r w:rsidR="008E25AB">
        <w:rPr>
          <w:rFonts w:asciiTheme="majorBidi" w:hAnsiTheme="majorBidi" w:cstheme="majorBidi"/>
        </w:rPr>
        <w:t>Villingili</w:t>
      </w:r>
      <w:proofErr w:type="spellEnd"/>
      <w:r w:rsidR="008E25AB">
        <w:rPr>
          <w:rFonts w:asciiTheme="majorBidi" w:hAnsiTheme="majorBidi" w:cstheme="majorBidi"/>
        </w:rPr>
        <w:t xml:space="preserve"> and </w:t>
      </w:r>
      <w:proofErr w:type="spellStart"/>
      <w:r w:rsidR="008E25AB">
        <w:rPr>
          <w:rFonts w:asciiTheme="majorBidi" w:hAnsiTheme="majorBidi" w:cstheme="majorBidi"/>
        </w:rPr>
        <w:t>Shaviyani</w:t>
      </w:r>
      <w:proofErr w:type="spellEnd"/>
      <w:r w:rsidR="008E25AB">
        <w:rPr>
          <w:rFonts w:asciiTheme="majorBidi" w:hAnsiTheme="majorBidi" w:cstheme="majorBidi"/>
        </w:rPr>
        <w:t xml:space="preserve"> </w:t>
      </w:r>
      <w:proofErr w:type="spellStart"/>
      <w:r w:rsidR="008E25AB">
        <w:rPr>
          <w:rFonts w:asciiTheme="majorBidi" w:hAnsiTheme="majorBidi" w:cstheme="majorBidi"/>
        </w:rPr>
        <w:t>Funadhoo</w:t>
      </w:r>
      <w:proofErr w:type="spellEnd"/>
      <w:r w:rsidR="008E25AB">
        <w:rPr>
          <w:rFonts w:asciiTheme="majorBidi" w:hAnsiTheme="majorBidi" w:cstheme="majorBidi"/>
        </w:rPr>
        <w:t>.</w:t>
      </w:r>
      <w:r w:rsidR="00920120" w:rsidRPr="00BA551C">
        <w:t xml:space="preserve"> </w:t>
      </w:r>
    </w:p>
    <w:p w14:paraId="751F8687" w14:textId="77777777" w:rsidR="00920120" w:rsidRPr="00BA551C" w:rsidRDefault="00920120" w:rsidP="00920120">
      <w:pPr>
        <w:pStyle w:val="Default"/>
        <w:spacing w:line="276" w:lineRule="auto"/>
        <w:jc w:val="both"/>
        <w:rPr>
          <w:rFonts w:ascii="Times New Roman" w:hAnsi="Times New Roman" w:cs="Times New Roman"/>
        </w:rPr>
      </w:pPr>
    </w:p>
    <w:p w14:paraId="5578F23C" w14:textId="0BF2354E" w:rsidR="00920120" w:rsidRPr="00BA551C" w:rsidRDefault="00920120" w:rsidP="00A978AA">
      <w:pPr>
        <w:pStyle w:val="CM5"/>
        <w:numPr>
          <w:ilvl w:val="0"/>
          <w:numId w:val="16"/>
        </w:numPr>
        <w:spacing w:line="276" w:lineRule="auto"/>
        <w:jc w:val="both"/>
      </w:pPr>
      <w:r w:rsidRPr="00BA551C">
        <w:t xml:space="preserve">FENAKA (as defined in the PPA) is the identified state utility under the </w:t>
      </w:r>
      <w:r w:rsidR="00D73524">
        <w:t>A</w:t>
      </w:r>
      <w:r w:rsidR="008E25AB">
        <w:t>RISE</w:t>
      </w:r>
      <w:r w:rsidR="00D73524" w:rsidRPr="00BA551C">
        <w:t xml:space="preserve"> </w:t>
      </w:r>
      <w:r w:rsidRPr="00BA551C">
        <w:t>program for purchase of the Electric Energy (as defined in the PPA) generated by the Seller.</w:t>
      </w:r>
    </w:p>
    <w:p w14:paraId="1BF1D81E" w14:textId="77777777" w:rsidR="00920120" w:rsidRPr="00BA551C" w:rsidRDefault="00920120" w:rsidP="00920120"/>
    <w:p w14:paraId="62E7EB82" w14:textId="1942996F" w:rsidR="00DD72AB" w:rsidRPr="00BA551C" w:rsidRDefault="00DD72AB" w:rsidP="00920120">
      <w:pPr>
        <w:pStyle w:val="ListParagraph"/>
        <w:widowControl w:val="0"/>
        <w:numPr>
          <w:ilvl w:val="0"/>
          <w:numId w:val="16"/>
        </w:numPr>
        <w:tabs>
          <w:tab w:val="left" w:pos="720"/>
        </w:tabs>
        <w:autoSpaceDE w:val="0"/>
        <w:autoSpaceDN w:val="0"/>
        <w:adjustRightInd w:val="0"/>
        <w:spacing w:after="240" w:line="276" w:lineRule="auto"/>
        <w:contextualSpacing w:val="0"/>
        <w:jc w:val="both"/>
        <w:rPr>
          <w:rFonts w:asciiTheme="majorBidi" w:hAnsiTheme="majorBidi" w:cstheme="majorBidi"/>
        </w:rPr>
      </w:pPr>
      <w:r w:rsidRPr="00BA551C">
        <w:rPr>
          <w:rFonts w:asciiTheme="majorBidi" w:hAnsiTheme="majorBidi" w:cstheme="majorBidi"/>
        </w:rPr>
        <w:t xml:space="preserve">The Seller, on or about the date hereof, </w:t>
      </w:r>
      <w:r w:rsidR="00401B9D" w:rsidRPr="00BA551C">
        <w:rPr>
          <w:rFonts w:asciiTheme="majorBidi" w:hAnsiTheme="majorBidi" w:cstheme="majorBidi"/>
        </w:rPr>
        <w:t xml:space="preserve">will </w:t>
      </w:r>
      <w:r w:rsidRPr="00BA551C">
        <w:rPr>
          <w:rFonts w:asciiTheme="majorBidi" w:hAnsiTheme="majorBidi" w:cstheme="majorBidi"/>
        </w:rPr>
        <w:t xml:space="preserve">enter in to the following Agreements; </w:t>
      </w:r>
    </w:p>
    <w:p w14:paraId="785BDDD6" w14:textId="77777777" w:rsidR="00DD72AB" w:rsidRPr="00BA551C" w:rsidRDefault="00DD72AB" w:rsidP="00DD72AB">
      <w:pPr>
        <w:pStyle w:val="ListParagraph"/>
        <w:rPr>
          <w:rFonts w:asciiTheme="majorBidi" w:hAnsiTheme="majorBidi" w:cstheme="majorBidi"/>
        </w:rPr>
      </w:pPr>
    </w:p>
    <w:p w14:paraId="190AC58B" w14:textId="6469ACA7" w:rsidR="00DD72AB" w:rsidRPr="00BA551C" w:rsidRDefault="00DD72AB" w:rsidP="00DD72AB">
      <w:pPr>
        <w:pStyle w:val="ListParagraph"/>
        <w:widowControl w:val="0"/>
        <w:numPr>
          <w:ilvl w:val="0"/>
          <w:numId w:val="35"/>
        </w:numPr>
        <w:tabs>
          <w:tab w:val="left" w:pos="720"/>
        </w:tabs>
        <w:autoSpaceDE w:val="0"/>
        <w:autoSpaceDN w:val="0"/>
        <w:adjustRightInd w:val="0"/>
        <w:spacing w:after="240" w:line="276" w:lineRule="auto"/>
        <w:jc w:val="both"/>
        <w:rPr>
          <w:rFonts w:asciiTheme="majorBidi" w:hAnsiTheme="majorBidi" w:cstheme="majorBidi"/>
        </w:rPr>
      </w:pPr>
      <w:r w:rsidRPr="00BA551C">
        <w:rPr>
          <w:rFonts w:asciiTheme="majorBidi" w:hAnsiTheme="majorBidi" w:cstheme="majorBidi"/>
        </w:rPr>
        <w:t>a Power Purchase Agreement</w:t>
      </w:r>
      <w:r w:rsidR="00AA20A8" w:rsidRPr="00BA551C">
        <w:rPr>
          <w:rFonts w:asciiTheme="majorBidi" w:hAnsiTheme="majorBidi" w:cstheme="majorBidi" w:hint="eastAsia"/>
          <w:lang w:eastAsia="zh-CN"/>
        </w:rPr>
        <w:t xml:space="preserve"> </w:t>
      </w:r>
      <w:r w:rsidR="00AA20A8" w:rsidRPr="00BA551C">
        <w:rPr>
          <w:rFonts w:asciiTheme="majorBidi" w:hAnsiTheme="majorBidi" w:cstheme="majorBidi"/>
        </w:rPr>
        <w:t>(“</w:t>
      </w:r>
      <w:r w:rsidR="00AA20A8" w:rsidRPr="00BA551C">
        <w:rPr>
          <w:rFonts w:asciiTheme="majorBidi" w:hAnsiTheme="majorBidi" w:cstheme="majorBidi"/>
          <w:u w:val="single"/>
        </w:rPr>
        <w:t>PPA</w:t>
      </w:r>
      <w:r w:rsidR="00A978AA" w:rsidRPr="00BA551C">
        <w:rPr>
          <w:rFonts w:asciiTheme="majorBidi" w:hAnsiTheme="majorBidi" w:cstheme="majorBidi"/>
        </w:rPr>
        <w:t>”) with FENAKA</w:t>
      </w:r>
      <w:r w:rsidR="00AA20A8" w:rsidRPr="00BA551C">
        <w:rPr>
          <w:rFonts w:asciiTheme="majorBidi" w:hAnsiTheme="majorBidi" w:cstheme="majorBidi"/>
        </w:rPr>
        <w:t xml:space="preserve"> to set forth the mechanism for purchase of the Electric Energy generated by the Seller and other mutual rights and </w:t>
      </w:r>
      <w:r w:rsidR="00920120" w:rsidRPr="00BA551C">
        <w:rPr>
          <w:rFonts w:asciiTheme="majorBidi" w:hAnsiTheme="majorBidi" w:cstheme="majorBidi"/>
        </w:rPr>
        <w:t>obligations of Seller and FENAKA</w:t>
      </w:r>
      <w:r w:rsidRPr="00BA551C">
        <w:rPr>
          <w:rFonts w:asciiTheme="majorBidi" w:hAnsiTheme="majorBidi" w:cstheme="majorBidi"/>
        </w:rPr>
        <w:t>.</w:t>
      </w:r>
    </w:p>
    <w:p w14:paraId="3CF5E19C" w14:textId="4D492569" w:rsidR="00DD72AB" w:rsidRPr="00BA551C" w:rsidRDefault="00AA20A8" w:rsidP="00DD72AB">
      <w:pPr>
        <w:pStyle w:val="ListParagraph"/>
        <w:widowControl w:val="0"/>
        <w:tabs>
          <w:tab w:val="left" w:pos="720"/>
        </w:tabs>
        <w:autoSpaceDE w:val="0"/>
        <w:autoSpaceDN w:val="0"/>
        <w:adjustRightInd w:val="0"/>
        <w:spacing w:after="240" w:line="276" w:lineRule="auto"/>
        <w:ind w:left="1800"/>
        <w:jc w:val="both"/>
        <w:rPr>
          <w:rFonts w:asciiTheme="majorBidi" w:hAnsiTheme="majorBidi" w:cstheme="majorBidi"/>
        </w:rPr>
      </w:pPr>
      <w:r w:rsidRPr="00BA551C">
        <w:rPr>
          <w:rFonts w:asciiTheme="majorBidi" w:hAnsiTheme="majorBidi" w:cstheme="majorBidi"/>
        </w:rPr>
        <w:t xml:space="preserve"> </w:t>
      </w:r>
    </w:p>
    <w:p w14:paraId="65254233" w14:textId="4D2F2671" w:rsidR="00DD72AB" w:rsidRPr="00BA551C" w:rsidRDefault="00DD72AB" w:rsidP="00C12189">
      <w:pPr>
        <w:pStyle w:val="ListParagraph"/>
        <w:widowControl w:val="0"/>
        <w:numPr>
          <w:ilvl w:val="0"/>
          <w:numId w:val="35"/>
        </w:numPr>
        <w:tabs>
          <w:tab w:val="left" w:pos="720"/>
        </w:tabs>
        <w:autoSpaceDE w:val="0"/>
        <w:autoSpaceDN w:val="0"/>
        <w:adjustRightInd w:val="0"/>
        <w:spacing w:after="240" w:line="276" w:lineRule="auto"/>
        <w:jc w:val="both"/>
        <w:rPr>
          <w:rFonts w:asciiTheme="majorBidi" w:hAnsiTheme="majorBidi" w:cstheme="majorBidi"/>
        </w:rPr>
      </w:pPr>
      <w:r w:rsidRPr="00BA551C">
        <w:rPr>
          <w:rFonts w:asciiTheme="majorBidi" w:hAnsiTheme="majorBidi" w:cstheme="majorBidi"/>
        </w:rPr>
        <w:t xml:space="preserve">a </w:t>
      </w:r>
      <w:r w:rsidR="008E25AB" w:rsidRPr="00BA551C">
        <w:rPr>
          <w:rFonts w:asciiTheme="majorBidi" w:hAnsiTheme="majorBidi" w:cstheme="majorBidi"/>
        </w:rPr>
        <w:t>long-term</w:t>
      </w:r>
      <w:r w:rsidR="00AA20A8" w:rsidRPr="00BA551C">
        <w:rPr>
          <w:rFonts w:asciiTheme="majorBidi" w:hAnsiTheme="majorBidi" w:cstheme="majorBidi" w:hint="eastAsia"/>
          <w:lang w:eastAsia="zh-CN"/>
        </w:rPr>
        <w:t xml:space="preserve"> Roof Lease Agreements</w:t>
      </w:r>
      <w:r w:rsidR="00AA20A8" w:rsidRPr="00BA551C">
        <w:rPr>
          <w:rFonts w:asciiTheme="majorBidi" w:hAnsiTheme="majorBidi" w:cstheme="majorBidi"/>
        </w:rPr>
        <w:t xml:space="preserve"> (as defined in the PPA) with the Government or Government-owned entities for taking over on lease the Sites </w:t>
      </w:r>
      <w:r w:rsidR="00BA74AC">
        <w:rPr>
          <w:rFonts w:asciiTheme="majorBidi" w:hAnsiTheme="majorBidi" w:cstheme="majorBidi"/>
        </w:rPr>
        <w:t xml:space="preserve">in the island of </w:t>
      </w:r>
      <w:proofErr w:type="spellStart"/>
      <w:r w:rsidR="00BA74AC">
        <w:rPr>
          <w:rFonts w:asciiTheme="majorBidi" w:hAnsiTheme="majorBidi" w:cstheme="majorBidi"/>
        </w:rPr>
        <w:t>Lhaviyani</w:t>
      </w:r>
      <w:proofErr w:type="spellEnd"/>
      <w:r w:rsidR="00BA74AC">
        <w:rPr>
          <w:rFonts w:asciiTheme="majorBidi" w:hAnsiTheme="majorBidi" w:cstheme="majorBidi"/>
        </w:rPr>
        <w:t xml:space="preserve"> </w:t>
      </w:r>
      <w:proofErr w:type="spellStart"/>
      <w:r w:rsidR="00BA74AC">
        <w:rPr>
          <w:rFonts w:asciiTheme="majorBidi" w:hAnsiTheme="majorBidi" w:cstheme="majorBidi"/>
        </w:rPr>
        <w:t>Naifaru</w:t>
      </w:r>
      <w:proofErr w:type="spellEnd"/>
      <w:r w:rsidR="00BA74AC">
        <w:rPr>
          <w:rFonts w:asciiTheme="majorBidi" w:hAnsiTheme="majorBidi" w:cstheme="majorBidi"/>
        </w:rPr>
        <w:t xml:space="preserve"> </w:t>
      </w:r>
      <w:r w:rsidR="00647E73" w:rsidRPr="00BA551C">
        <w:rPr>
          <w:bCs/>
        </w:rPr>
        <w:t>which comprise of the roof tops of Government owned buildings</w:t>
      </w:r>
      <w:r w:rsidR="00647E73" w:rsidRPr="00BA551C">
        <w:rPr>
          <w:rFonts w:asciiTheme="majorBidi" w:hAnsiTheme="majorBidi" w:cstheme="majorBidi"/>
        </w:rPr>
        <w:t xml:space="preserve"> </w:t>
      </w:r>
      <w:r w:rsidR="00AA20A8" w:rsidRPr="00BA551C">
        <w:rPr>
          <w:rFonts w:asciiTheme="majorBidi" w:hAnsiTheme="majorBidi" w:cstheme="majorBidi"/>
        </w:rPr>
        <w:t>on which the Project (as defined in the PPA) shall be established.</w:t>
      </w:r>
      <w:r w:rsidR="00401B9D" w:rsidRPr="00BA551C">
        <w:rPr>
          <w:rFonts w:asciiTheme="majorBidi" w:hAnsiTheme="majorBidi" w:cstheme="majorBidi"/>
        </w:rPr>
        <w:t xml:space="preserve"> Such Roof Lease Agreement to be co-</w:t>
      </w:r>
      <w:proofErr w:type="spellStart"/>
      <w:r w:rsidR="00401B9D" w:rsidRPr="00BA551C">
        <w:rPr>
          <w:rFonts w:asciiTheme="majorBidi" w:hAnsiTheme="majorBidi" w:cstheme="majorBidi"/>
        </w:rPr>
        <w:t>terminous</w:t>
      </w:r>
      <w:proofErr w:type="spellEnd"/>
      <w:r w:rsidR="00401B9D" w:rsidRPr="00BA551C">
        <w:rPr>
          <w:rFonts w:asciiTheme="majorBidi" w:hAnsiTheme="majorBidi" w:cstheme="majorBidi"/>
        </w:rPr>
        <w:t xml:space="preserve"> with the Contract Term (as defined in the PPA)</w:t>
      </w:r>
      <w:r w:rsidR="00647E73" w:rsidRPr="00BA551C">
        <w:rPr>
          <w:rFonts w:asciiTheme="majorBidi" w:hAnsiTheme="majorBidi" w:cstheme="majorBidi"/>
        </w:rPr>
        <w:t xml:space="preserve"> </w:t>
      </w:r>
    </w:p>
    <w:p w14:paraId="26A01B4C" w14:textId="77777777" w:rsidR="00DD72AB" w:rsidRPr="00BA551C" w:rsidRDefault="00DD72AB" w:rsidP="00DD72AB">
      <w:pPr>
        <w:pStyle w:val="ListParagraph"/>
        <w:rPr>
          <w:rFonts w:asciiTheme="majorBidi" w:hAnsiTheme="majorBidi" w:cstheme="majorBidi"/>
        </w:rPr>
      </w:pPr>
    </w:p>
    <w:p w14:paraId="4893A332" w14:textId="78FE0039" w:rsidR="008B0D73" w:rsidRPr="00BA551C" w:rsidRDefault="00647E73" w:rsidP="0087220E">
      <w:pPr>
        <w:pStyle w:val="ListParagraph"/>
        <w:widowControl w:val="0"/>
        <w:numPr>
          <w:ilvl w:val="0"/>
          <w:numId w:val="35"/>
        </w:numPr>
        <w:tabs>
          <w:tab w:val="left" w:pos="720"/>
        </w:tabs>
        <w:autoSpaceDE w:val="0"/>
        <w:autoSpaceDN w:val="0"/>
        <w:adjustRightInd w:val="0"/>
        <w:spacing w:after="240" w:line="276" w:lineRule="auto"/>
        <w:jc w:val="both"/>
        <w:rPr>
          <w:rFonts w:asciiTheme="majorBidi" w:hAnsiTheme="majorBidi" w:cstheme="majorBidi"/>
        </w:rPr>
      </w:pPr>
      <w:r w:rsidRPr="00BA551C">
        <w:rPr>
          <w:rFonts w:asciiTheme="majorBidi" w:hAnsiTheme="majorBidi" w:cstheme="majorBidi"/>
        </w:rPr>
        <w:t>a long t</w:t>
      </w:r>
      <w:r w:rsidR="00227CF8" w:rsidRPr="00BA551C">
        <w:rPr>
          <w:rFonts w:asciiTheme="majorBidi" w:hAnsiTheme="majorBidi" w:cstheme="majorBidi"/>
        </w:rPr>
        <w:t>erm</w:t>
      </w:r>
      <w:r w:rsidRPr="00BA551C">
        <w:rPr>
          <w:rFonts w:asciiTheme="majorBidi" w:hAnsiTheme="majorBidi" w:cstheme="majorBidi"/>
        </w:rPr>
        <w:t xml:space="preserve"> license agreement </w:t>
      </w:r>
      <w:r w:rsidR="00851152" w:rsidRPr="00BA551C">
        <w:rPr>
          <w:rFonts w:asciiTheme="majorBidi" w:hAnsiTheme="majorBidi" w:cstheme="majorBidi"/>
        </w:rPr>
        <w:t xml:space="preserve">with </w:t>
      </w:r>
      <w:r w:rsidR="00A978AA" w:rsidRPr="00BA551C">
        <w:t xml:space="preserve">the </w:t>
      </w:r>
      <w:r w:rsidR="00C12189" w:rsidRPr="00BA551C">
        <w:t xml:space="preserve">respective </w:t>
      </w:r>
      <w:r w:rsidR="0087220E">
        <w:t>Site owners</w:t>
      </w:r>
      <w:r w:rsidR="00256B72" w:rsidRPr="00BA551C">
        <w:rPr>
          <w:rFonts w:asciiTheme="majorBidi" w:hAnsiTheme="majorBidi" w:cstheme="majorBidi"/>
        </w:rPr>
        <w:t xml:space="preserve"> </w:t>
      </w:r>
      <w:r w:rsidR="00851152" w:rsidRPr="00BA551C">
        <w:rPr>
          <w:rFonts w:asciiTheme="majorBidi" w:hAnsiTheme="majorBidi" w:cstheme="majorBidi"/>
        </w:rPr>
        <w:t xml:space="preserve">to develop the Project at the spaces allocated for </w:t>
      </w:r>
      <w:r w:rsidR="00C12189" w:rsidRPr="00BA551C">
        <w:rPr>
          <w:rFonts w:asciiTheme="majorBidi" w:hAnsiTheme="majorBidi" w:cstheme="majorBidi"/>
        </w:rPr>
        <w:t>ground mounted solar PV</w:t>
      </w:r>
      <w:r w:rsidR="00851152" w:rsidRPr="00BA551C">
        <w:rPr>
          <w:rFonts w:asciiTheme="majorBidi" w:hAnsiTheme="majorBidi" w:cstheme="majorBidi"/>
        </w:rPr>
        <w:t xml:space="preserve"> </w:t>
      </w:r>
      <w:r w:rsidR="00920120" w:rsidRPr="00BA551C">
        <w:rPr>
          <w:rFonts w:asciiTheme="majorBidi" w:hAnsiTheme="majorBidi" w:cstheme="majorBidi"/>
        </w:rPr>
        <w:t>in</w:t>
      </w:r>
      <w:r w:rsidR="001A40AA">
        <w:rPr>
          <w:rFonts w:asciiTheme="majorBidi" w:hAnsiTheme="majorBidi" w:cstheme="majorBidi"/>
        </w:rPr>
        <w:t xml:space="preserve"> the islands of</w:t>
      </w:r>
      <w:r w:rsidR="00920120" w:rsidRPr="00BA551C">
        <w:rPr>
          <w:rFonts w:asciiTheme="majorBidi" w:hAnsiTheme="majorBidi" w:cstheme="majorBidi"/>
        </w:rPr>
        <w:t xml:space="preserve"> </w:t>
      </w:r>
      <w:proofErr w:type="spellStart"/>
      <w:r w:rsidR="00BA74AC">
        <w:rPr>
          <w:rFonts w:asciiTheme="majorBidi" w:hAnsiTheme="majorBidi" w:cstheme="majorBidi"/>
        </w:rPr>
        <w:t>Laamu</w:t>
      </w:r>
      <w:proofErr w:type="spellEnd"/>
      <w:r w:rsidR="00BA74AC">
        <w:rPr>
          <w:rFonts w:asciiTheme="majorBidi" w:hAnsiTheme="majorBidi" w:cstheme="majorBidi"/>
        </w:rPr>
        <w:t xml:space="preserve"> </w:t>
      </w:r>
      <w:proofErr w:type="spellStart"/>
      <w:r w:rsidR="00BA74AC">
        <w:rPr>
          <w:rFonts w:asciiTheme="majorBidi" w:hAnsiTheme="majorBidi" w:cstheme="majorBidi"/>
        </w:rPr>
        <w:t>Hithadhoo</w:t>
      </w:r>
      <w:proofErr w:type="spellEnd"/>
      <w:r w:rsidR="00BA74AC">
        <w:rPr>
          <w:rFonts w:asciiTheme="majorBidi" w:hAnsiTheme="majorBidi" w:cstheme="majorBidi"/>
        </w:rPr>
        <w:t xml:space="preserve">, </w:t>
      </w:r>
      <w:proofErr w:type="spellStart"/>
      <w:r w:rsidR="00BA74AC">
        <w:rPr>
          <w:rFonts w:asciiTheme="majorBidi" w:hAnsiTheme="majorBidi" w:cstheme="majorBidi"/>
        </w:rPr>
        <w:t>Laamu</w:t>
      </w:r>
      <w:proofErr w:type="spellEnd"/>
      <w:r w:rsidR="00BA74AC">
        <w:rPr>
          <w:rFonts w:asciiTheme="majorBidi" w:hAnsiTheme="majorBidi" w:cstheme="majorBidi"/>
        </w:rPr>
        <w:t xml:space="preserve"> </w:t>
      </w:r>
      <w:proofErr w:type="spellStart"/>
      <w:r w:rsidR="00BA74AC">
        <w:rPr>
          <w:rFonts w:asciiTheme="majorBidi" w:hAnsiTheme="majorBidi" w:cstheme="majorBidi"/>
        </w:rPr>
        <w:t>Kunahandhoo</w:t>
      </w:r>
      <w:proofErr w:type="spellEnd"/>
      <w:r w:rsidR="00BA74AC">
        <w:rPr>
          <w:rFonts w:asciiTheme="majorBidi" w:hAnsiTheme="majorBidi" w:cstheme="majorBidi"/>
        </w:rPr>
        <w:t xml:space="preserve">, </w:t>
      </w:r>
      <w:proofErr w:type="spellStart"/>
      <w:r w:rsidR="00BA74AC">
        <w:rPr>
          <w:rFonts w:asciiTheme="majorBidi" w:hAnsiTheme="majorBidi" w:cstheme="majorBidi"/>
        </w:rPr>
        <w:t>Laamu</w:t>
      </w:r>
      <w:proofErr w:type="spellEnd"/>
      <w:r w:rsidR="00BA74AC">
        <w:rPr>
          <w:rFonts w:asciiTheme="majorBidi" w:hAnsiTheme="majorBidi" w:cstheme="majorBidi"/>
        </w:rPr>
        <w:t xml:space="preserve"> </w:t>
      </w:r>
      <w:proofErr w:type="spellStart"/>
      <w:r w:rsidR="00BA74AC">
        <w:rPr>
          <w:rFonts w:asciiTheme="majorBidi" w:hAnsiTheme="majorBidi" w:cstheme="majorBidi"/>
        </w:rPr>
        <w:t>Maabiadhoo</w:t>
      </w:r>
      <w:proofErr w:type="spellEnd"/>
      <w:r w:rsidR="00BA74AC">
        <w:rPr>
          <w:rFonts w:asciiTheme="majorBidi" w:hAnsiTheme="majorBidi" w:cstheme="majorBidi"/>
        </w:rPr>
        <w:t xml:space="preserve">, </w:t>
      </w:r>
      <w:proofErr w:type="spellStart"/>
      <w:r w:rsidR="00BA74AC">
        <w:rPr>
          <w:rFonts w:asciiTheme="majorBidi" w:hAnsiTheme="majorBidi" w:cstheme="majorBidi"/>
        </w:rPr>
        <w:t>Laamu</w:t>
      </w:r>
      <w:proofErr w:type="spellEnd"/>
      <w:r w:rsidR="00BA74AC">
        <w:rPr>
          <w:rFonts w:asciiTheme="majorBidi" w:hAnsiTheme="majorBidi" w:cstheme="majorBidi"/>
        </w:rPr>
        <w:t xml:space="preserve"> </w:t>
      </w:r>
      <w:proofErr w:type="spellStart"/>
      <w:r w:rsidR="00BA74AC">
        <w:rPr>
          <w:rFonts w:asciiTheme="majorBidi" w:hAnsiTheme="majorBidi" w:cstheme="majorBidi"/>
        </w:rPr>
        <w:t>Maamendhoo</w:t>
      </w:r>
      <w:proofErr w:type="spellEnd"/>
      <w:r w:rsidR="00BA74AC">
        <w:rPr>
          <w:rFonts w:asciiTheme="majorBidi" w:hAnsiTheme="majorBidi" w:cstheme="majorBidi"/>
        </w:rPr>
        <w:t xml:space="preserve">, </w:t>
      </w:r>
      <w:proofErr w:type="spellStart"/>
      <w:r w:rsidR="00BA74AC">
        <w:rPr>
          <w:rFonts w:asciiTheme="majorBidi" w:hAnsiTheme="majorBidi" w:cstheme="majorBidi"/>
        </w:rPr>
        <w:t>Laamu</w:t>
      </w:r>
      <w:proofErr w:type="spellEnd"/>
      <w:r w:rsidR="00BA74AC">
        <w:rPr>
          <w:rFonts w:asciiTheme="majorBidi" w:hAnsiTheme="majorBidi" w:cstheme="majorBidi"/>
        </w:rPr>
        <w:t xml:space="preserve"> </w:t>
      </w:r>
      <w:proofErr w:type="spellStart"/>
      <w:r w:rsidR="00BA74AC">
        <w:rPr>
          <w:rFonts w:asciiTheme="majorBidi" w:hAnsiTheme="majorBidi" w:cstheme="majorBidi"/>
        </w:rPr>
        <w:t>Isdhoo</w:t>
      </w:r>
      <w:proofErr w:type="spellEnd"/>
      <w:r w:rsidR="00BA74AC">
        <w:rPr>
          <w:rFonts w:asciiTheme="majorBidi" w:hAnsiTheme="majorBidi" w:cstheme="majorBidi"/>
        </w:rPr>
        <w:t xml:space="preserve">, </w:t>
      </w:r>
      <w:proofErr w:type="spellStart"/>
      <w:r w:rsidR="00BA74AC">
        <w:rPr>
          <w:rFonts w:asciiTheme="majorBidi" w:hAnsiTheme="majorBidi" w:cstheme="majorBidi"/>
        </w:rPr>
        <w:t>Laamu</w:t>
      </w:r>
      <w:proofErr w:type="spellEnd"/>
      <w:r w:rsidR="00BA74AC">
        <w:rPr>
          <w:rFonts w:asciiTheme="majorBidi" w:hAnsiTheme="majorBidi" w:cstheme="majorBidi"/>
        </w:rPr>
        <w:t xml:space="preserve"> </w:t>
      </w:r>
      <w:proofErr w:type="spellStart"/>
      <w:r w:rsidR="00BA74AC">
        <w:rPr>
          <w:rFonts w:asciiTheme="majorBidi" w:hAnsiTheme="majorBidi" w:cstheme="majorBidi"/>
        </w:rPr>
        <w:t>Kalaidhoo</w:t>
      </w:r>
      <w:proofErr w:type="spellEnd"/>
      <w:r w:rsidR="00BA74AC">
        <w:rPr>
          <w:rFonts w:asciiTheme="majorBidi" w:hAnsiTheme="majorBidi" w:cstheme="majorBidi"/>
        </w:rPr>
        <w:t xml:space="preserve">, </w:t>
      </w:r>
      <w:proofErr w:type="spellStart"/>
      <w:r w:rsidR="00BA74AC">
        <w:rPr>
          <w:rFonts w:asciiTheme="majorBidi" w:hAnsiTheme="majorBidi" w:cstheme="majorBidi"/>
        </w:rPr>
        <w:t>Laamu</w:t>
      </w:r>
      <w:proofErr w:type="spellEnd"/>
      <w:r w:rsidR="00BA74AC">
        <w:rPr>
          <w:rFonts w:asciiTheme="majorBidi" w:hAnsiTheme="majorBidi" w:cstheme="majorBidi"/>
        </w:rPr>
        <w:t xml:space="preserve"> </w:t>
      </w:r>
      <w:proofErr w:type="spellStart"/>
      <w:r w:rsidR="00BA74AC">
        <w:rPr>
          <w:rFonts w:asciiTheme="majorBidi" w:hAnsiTheme="majorBidi" w:cstheme="majorBidi"/>
        </w:rPr>
        <w:t>Fonadhoo</w:t>
      </w:r>
      <w:proofErr w:type="spellEnd"/>
      <w:r w:rsidR="00BA74AC">
        <w:rPr>
          <w:rFonts w:asciiTheme="majorBidi" w:hAnsiTheme="majorBidi" w:cstheme="majorBidi"/>
        </w:rPr>
        <w:t xml:space="preserve">, </w:t>
      </w:r>
      <w:proofErr w:type="spellStart"/>
      <w:r w:rsidR="00BA74AC">
        <w:rPr>
          <w:rFonts w:asciiTheme="majorBidi" w:hAnsiTheme="majorBidi" w:cstheme="majorBidi"/>
        </w:rPr>
        <w:t>Laamu</w:t>
      </w:r>
      <w:proofErr w:type="spellEnd"/>
      <w:r w:rsidR="00BA74AC">
        <w:rPr>
          <w:rFonts w:asciiTheme="majorBidi" w:hAnsiTheme="majorBidi" w:cstheme="majorBidi"/>
        </w:rPr>
        <w:t xml:space="preserve"> Gan, </w:t>
      </w:r>
      <w:proofErr w:type="spellStart"/>
      <w:r w:rsidR="00BA74AC">
        <w:rPr>
          <w:rFonts w:asciiTheme="majorBidi" w:hAnsiTheme="majorBidi" w:cstheme="majorBidi"/>
        </w:rPr>
        <w:t>Laamu</w:t>
      </w:r>
      <w:proofErr w:type="spellEnd"/>
      <w:r w:rsidR="00BA74AC">
        <w:rPr>
          <w:rFonts w:asciiTheme="majorBidi" w:hAnsiTheme="majorBidi" w:cstheme="majorBidi"/>
        </w:rPr>
        <w:t xml:space="preserve"> </w:t>
      </w:r>
      <w:proofErr w:type="spellStart"/>
      <w:r w:rsidR="00BA74AC">
        <w:rPr>
          <w:rFonts w:asciiTheme="majorBidi" w:hAnsiTheme="majorBidi" w:cstheme="majorBidi"/>
        </w:rPr>
        <w:t>Dhanbidhoo</w:t>
      </w:r>
      <w:proofErr w:type="spellEnd"/>
      <w:r w:rsidR="00BA74AC">
        <w:rPr>
          <w:rFonts w:asciiTheme="majorBidi" w:hAnsiTheme="majorBidi" w:cstheme="majorBidi"/>
        </w:rPr>
        <w:t xml:space="preserve">, </w:t>
      </w:r>
      <w:proofErr w:type="spellStart"/>
      <w:r w:rsidR="00BA74AC">
        <w:rPr>
          <w:rFonts w:asciiTheme="majorBidi" w:hAnsiTheme="majorBidi" w:cstheme="majorBidi"/>
        </w:rPr>
        <w:t>Gaafu</w:t>
      </w:r>
      <w:proofErr w:type="spellEnd"/>
      <w:r w:rsidR="00BA74AC">
        <w:rPr>
          <w:rFonts w:asciiTheme="majorBidi" w:hAnsiTheme="majorBidi" w:cstheme="majorBidi"/>
        </w:rPr>
        <w:t xml:space="preserve"> </w:t>
      </w:r>
      <w:proofErr w:type="spellStart"/>
      <w:r w:rsidR="00BA74AC">
        <w:rPr>
          <w:rFonts w:asciiTheme="majorBidi" w:hAnsiTheme="majorBidi" w:cstheme="majorBidi"/>
        </w:rPr>
        <w:t>Alif</w:t>
      </w:r>
      <w:proofErr w:type="spellEnd"/>
      <w:r w:rsidR="00BA74AC">
        <w:rPr>
          <w:rFonts w:asciiTheme="majorBidi" w:hAnsiTheme="majorBidi" w:cstheme="majorBidi"/>
        </w:rPr>
        <w:t xml:space="preserve"> </w:t>
      </w:r>
      <w:proofErr w:type="spellStart"/>
      <w:r w:rsidR="00BA74AC">
        <w:rPr>
          <w:rFonts w:asciiTheme="majorBidi" w:hAnsiTheme="majorBidi" w:cstheme="majorBidi"/>
        </w:rPr>
        <w:t>Villingili</w:t>
      </w:r>
      <w:proofErr w:type="spellEnd"/>
      <w:r w:rsidR="00BA74AC">
        <w:rPr>
          <w:rFonts w:asciiTheme="majorBidi" w:hAnsiTheme="majorBidi" w:cstheme="majorBidi"/>
        </w:rPr>
        <w:t xml:space="preserve"> and </w:t>
      </w:r>
      <w:proofErr w:type="spellStart"/>
      <w:r w:rsidR="00BA74AC">
        <w:rPr>
          <w:rFonts w:asciiTheme="majorBidi" w:hAnsiTheme="majorBidi" w:cstheme="majorBidi"/>
        </w:rPr>
        <w:t>Shaviyani</w:t>
      </w:r>
      <w:proofErr w:type="spellEnd"/>
      <w:r w:rsidR="00BA74AC">
        <w:rPr>
          <w:rFonts w:asciiTheme="majorBidi" w:hAnsiTheme="majorBidi" w:cstheme="majorBidi"/>
        </w:rPr>
        <w:t xml:space="preserve"> </w:t>
      </w:r>
      <w:proofErr w:type="spellStart"/>
      <w:proofErr w:type="gramStart"/>
      <w:r w:rsidR="00BA74AC">
        <w:rPr>
          <w:rFonts w:asciiTheme="majorBidi" w:hAnsiTheme="majorBidi" w:cstheme="majorBidi"/>
        </w:rPr>
        <w:t>Funadhoo</w:t>
      </w:r>
      <w:proofErr w:type="spellEnd"/>
      <w:r w:rsidR="00BA74AC">
        <w:rPr>
          <w:rFonts w:asciiTheme="majorBidi" w:hAnsiTheme="majorBidi" w:cstheme="majorBidi"/>
        </w:rPr>
        <w:t xml:space="preserve"> </w:t>
      </w:r>
      <w:r w:rsidR="00C12189" w:rsidRPr="00BA551C">
        <w:rPr>
          <w:rFonts w:asciiTheme="majorBidi" w:hAnsiTheme="majorBidi" w:cstheme="majorBidi"/>
        </w:rPr>
        <w:t xml:space="preserve"> </w:t>
      </w:r>
      <w:r w:rsidR="00851152" w:rsidRPr="00BA551C">
        <w:rPr>
          <w:rFonts w:asciiTheme="majorBidi" w:hAnsiTheme="majorBidi" w:cstheme="majorBidi"/>
        </w:rPr>
        <w:t>(</w:t>
      </w:r>
      <w:proofErr w:type="gramEnd"/>
      <w:r w:rsidR="00851152" w:rsidRPr="00BA551C">
        <w:rPr>
          <w:rFonts w:asciiTheme="majorBidi" w:hAnsiTheme="majorBidi" w:cstheme="majorBidi"/>
        </w:rPr>
        <w:t>“License Agreement”)</w:t>
      </w:r>
      <w:r w:rsidR="00401B9D" w:rsidRPr="00BA551C">
        <w:rPr>
          <w:rFonts w:asciiTheme="majorBidi" w:hAnsiTheme="majorBidi" w:cstheme="majorBidi"/>
        </w:rPr>
        <w:t>.</w:t>
      </w:r>
      <w:r w:rsidR="00851152" w:rsidRPr="00BA551C">
        <w:rPr>
          <w:rFonts w:asciiTheme="majorBidi" w:hAnsiTheme="majorBidi" w:cstheme="majorBidi"/>
        </w:rPr>
        <w:t xml:space="preserve"> </w:t>
      </w:r>
      <w:r w:rsidR="00401B9D" w:rsidRPr="00BA551C">
        <w:rPr>
          <w:rFonts w:asciiTheme="majorBidi" w:hAnsiTheme="majorBidi" w:cstheme="majorBidi"/>
        </w:rPr>
        <w:t>Such</w:t>
      </w:r>
      <w:r w:rsidR="00851152" w:rsidRPr="00BA551C">
        <w:rPr>
          <w:rFonts w:asciiTheme="majorBidi" w:hAnsiTheme="majorBidi" w:cstheme="majorBidi"/>
        </w:rPr>
        <w:t xml:space="preserve"> License Agreement </w:t>
      </w:r>
      <w:r w:rsidR="00A56965" w:rsidRPr="00BA551C">
        <w:rPr>
          <w:rFonts w:asciiTheme="majorBidi" w:hAnsiTheme="majorBidi" w:cstheme="majorBidi"/>
        </w:rPr>
        <w:t>to be</w:t>
      </w:r>
      <w:r w:rsidR="00851152" w:rsidRPr="00BA551C">
        <w:rPr>
          <w:rFonts w:asciiTheme="majorBidi" w:hAnsiTheme="majorBidi" w:cstheme="majorBidi"/>
        </w:rPr>
        <w:t xml:space="preserve"> </w:t>
      </w:r>
      <w:r w:rsidR="0053422C" w:rsidRPr="00BA551C">
        <w:rPr>
          <w:rFonts w:asciiTheme="majorBidi" w:hAnsiTheme="majorBidi" w:cstheme="majorBidi"/>
        </w:rPr>
        <w:t>co-</w:t>
      </w:r>
      <w:proofErr w:type="spellStart"/>
      <w:r w:rsidR="0053422C" w:rsidRPr="00BA551C">
        <w:rPr>
          <w:rFonts w:asciiTheme="majorBidi" w:hAnsiTheme="majorBidi" w:cstheme="majorBidi"/>
        </w:rPr>
        <w:t>terminous</w:t>
      </w:r>
      <w:proofErr w:type="spellEnd"/>
      <w:r w:rsidR="0053422C" w:rsidRPr="00BA551C">
        <w:rPr>
          <w:rFonts w:asciiTheme="majorBidi" w:hAnsiTheme="majorBidi" w:cstheme="majorBidi"/>
        </w:rPr>
        <w:t xml:space="preserve"> with the Contra</w:t>
      </w:r>
      <w:r w:rsidR="00401B9D" w:rsidRPr="00BA551C">
        <w:rPr>
          <w:rFonts w:asciiTheme="majorBidi" w:hAnsiTheme="majorBidi" w:cstheme="majorBidi"/>
        </w:rPr>
        <w:t>ct Term (as defined in the PPA)</w:t>
      </w:r>
      <w:r w:rsidR="00851152" w:rsidRPr="00BA551C">
        <w:rPr>
          <w:rFonts w:asciiTheme="majorBidi" w:hAnsiTheme="majorBidi" w:cstheme="majorBidi"/>
        </w:rPr>
        <w:t>.</w:t>
      </w:r>
    </w:p>
    <w:p w14:paraId="0D0E4783" w14:textId="77777777" w:rsidR="00401B9D" w:rsidRPr="00BA551C" w:rsidRDefault="00401B9D" w:rsidP="00401B9D">
      <w:pPr>
        <w:pStyle w:val="ListParagraph"/>
        <w:widowControl w:val="0"/>
        <w:tabs>
          <w:tab w:val="left" w:pos="720"/>
        </w:tabs>
        <w:autoSpaceDE w:val="0"/>
        <w:autoSpaceDN w:val="0"/>
        <w:adjustRightInd w:val="0"/>
        <w:spacing w:after="240" w:line="276" w:lineRule="auto"/>
        <w:ind w:left="1800"/>
        <w:contextualSpacing w:val="0"/>
        <w:jc w:val="both"/>
        <w:rPr>
          <w:rFonts w:asciiTheme="majorBidi" w:hAnsiTheme="majorBidi" w:cstheme="majorBidi"/>
        </w:rPr>
      </w:pPr>
    </w:p>
    <w:p w14:paraId="62E89DE9" w14:textId="2F0ED964" w:rsidR="008B0D73" w:rsidRPr="00BA551C" w:rsidRDefault="00AA20A8" w:rsidP="00401B9D">
      <w:pPr>
        <w:pStyle w:val="ListParagraph"/>
        <w:widowControl w:val="0"/>
        <w:numPr>
          <w:ilvl w:val="0"/>
          <w:numId w:val="16"/>
        </w:numPr>
        <w:tabs>
          <w:tab w:val="left" w:pos="720"/>
        </w:tabs>
        <w:autoSpaceDE w:val="0"/>
        <w:autoSpaceDN w:val="0"/>
        <w:adjustRightInd w:val="0"/>
        <w:spacing w:after="240" w:line="276" w:lineRule="auto"/>
        <w:jc w:val="both"/>
        <w:rPr>
          <w:rFonts w:asciiTheme="majorBidi" w:hAnsiTheme="majorBidi" w:cstheme="majorBidi"/>
        </w:rPr>
      </w:pPr>
      <w:r w:rsidRPr="00BA551C">
        <w:rPr>
          <w:rFonts w:asciiTheme="majorBidi" w:hAnsiTheme="majorBidi" w:cstheme="majorBidi"/>
        </w:rPr>
        <w:t>The Government will also fund an Escrow Account (as defined in the PPA) that shall be maintained to provide payment security to the Seller for the Electric Ene</w:t>
      </w:r>
      <w:r w:rsidR="00920120" w:rsidRPr="00BA551C">
        <w:rPr>
          <w:rFonts w:asciiTheme="majorBidi" w:hAnsiTheme="majorBidi" w:cstheme="majorBidi"/>
        </w:rPr>
        <w:t>rgy sold by the Seller to FENAKA</w:t>
      </w:r>
      <w:r w:rsidRPr="00BA551C">
        <w:rPr>
          <w:rFonts w:asciiTheme="majorBidi" w:hAnsiTheme="majorBidi" w:cstheme="majorBidi"/>
        </w:rPr>
        <w:t>, which accou</w:t>
      </w:r>
      <w:r w:rsidR="00920120" w:rsidRPr="00BA551C">
        <w:rPr>
          <w:rFonts w:asciiTheme="majorBidi" w:hAnsiTheme="majorBidi" w:cstheme="majorBidi"/>
        </w:rPr>
        <w:t>nt will be replenished by FENAKA</w:t>
      </w:r>
      <w:r w:rsidRPr="00BA551C">
        <w:rPr>
          <w:rFonts w:asciiTheme="majorBidi" w:hAnsiTheme="majorBidi" w:cstheme="majorBidi"/>
        </w:rPr>
        <w:t xml:space="preserve"> and/or the Government in the event of a drawdown. The terms and conditions of the Escrow Account will be separately agreed betwee</w:t>
      </w:r>
      <w:r w:rsidR="00920120" w:rsidRPr="00BA551C">
        <w:rPr>
          <w:rFonts w:asciiTheme="majorBidi" w:hAnsiTheme="majorBidi" w:cstheme="majorBidi"/>
        </w:rPr>
        <w:t>n FENAKA</w:t>
      </w:r>
      <w:r w:rsidRPr="00BA551C">
        <w:rPr>
          <w:rFonts w:asciiTheme="majorBidi" w:hAnsiTheme="majorBidi" w:cstheme="majorBidi"/>
        </w:rPr>
        <w:t xml:space="preserve">, Government, the Seller and a commercial bank selected by the Government in an Escrow Agreement (as defined in the PPA). </w:t>
      </w:r>
    </w:p>
    <w:p w14:paraId="7E332A9B" w14:textId="77777777" w:rsidR="00401B9D" w:rsidRPr="00BA551C" w:rsidRDefault="00401B9D" w:rsidP="00401B9D">
      <w:pPr>
        <w:pStyle w:val="ListParagraph"/>
        <w:widowControl w:val="0"/>
        <w:tabs>
          <w:tab w:val="left" w:pos="720"/>
        </w:tabs>
        <w:autoSpaceDE w:val="0"/>
        <w:autoSpaceDN w:val="0"/>
        <w:adjustRightInd w:val="0"/>
        <w:spacing w:after="240" w:line="276" w:lineRule="auto"/>
        <w:jc w:val="both"/>
        <w:rPr>
          <w:rFonts w:asciiTheme="majorBidi" w:hAnsiTheme="majorBidi" w:cstheme="majorBidi"/>
        </w:rPr>
      </w:pPr>
    </w:p>
    <w:p w14:paraId="10FEF14D" w14:textId="4BE6E026" w:rsidR="008B0D73" w:rsidRPr="00BA551C" w:rsidRDefault="008C12E5" w:rsidP="00401B9D">
      <w:pPr>
        <w:pStyle w:val="ListParagraph"/>
        <w:widowControl w:val="0"/>
        <w:numPr>
          <w:ilvl w:val="0"/>
          <w:numId w:val="16"/>
        </w:numPr>
        <w:tabs>
          <w:tab w:val="left" w:pos="720"/>
        </w:tabs>
        <w:autoSpaceDE w:val="0"/>
        <w:autoSpaceDN w:val="0"/>
        <w:adjustRightInd w:val="0"/>
        <w:spacing w:after="240" w:line="276" w:lineRule="auto"/>
        <w:jc w:val="both"/>
        <w:rPr>
          <w:rFonts w:asciiTheme="majorBidi" w:hAnsiTheme="majorBidi" w:cstheme="majorBidi"/>
        </w:rPr>
      </w:pPr>
      <w:r w:rsidRPr="00BA551C">
        <w:rPr>
          <w:rFonts w:asciiTheme="majorBidi" w:hAnsiTheme="majorBidi" w:cstheme="majorBidi"/>
        </w:rPr>
        <w:t>The Seller and the Government desire to enter into this Agreement to set forth the mutual rights and obligations of the Seller and the Government</w:t>
      </w:r>
      <w:r w:rsidR="00401B9D" w:rsidRPr="00BA551C">
        <w:rPr>
          <w:rFonts w:asciiTheme="majorBidi" w:hAnsiTheme="majorBidi" w:cstheme="majorBidi"/>
        </w:rPr>
        <w:t>.</w:t>
      </w:r>
    </w:p>
    <w:p w14:paraId="1F7BE1E7" w14:textId="77777777" w:rsidR="008B0D73" w:rsidRPr="00BA551C" w:rsidRDefault="008B0D73">
      <w:pPr>
        <w:keepNext/>
        <w:keepLines/>
        <w:jc w:val="both"/>
        <w:outlineLvl w:val="0"/>
        <w:rPr>
          <w:rFonts w:asciiTheme="majorBidi" w:hAnsiTheme="majorBidi" w:cstheme="majorBidi"/>
          <w:b/>
          <w:caps/>
        </w:rPr>
      </w:pPr>
    </w:p>
    <w:p w14:paraId="6E9626F8" w14:textId="77777777" w:rsidR="008B0D73" w:rsidRPr="00BA551C" w:rsidRDefault="00AA20A8" w:rsidP="003A0A61">
      <w:pPr>
        <w:widowControl w:val="0"/>
        <w:tabs>
          <w:tab w:val="left" w:pos="3080"/>
          <w:tab w:val="left" w:pos="8640"/>
        </w:tabs>
        <w:autoSpaceDE w:val="0"/>
        <w:autoSpaceDN w:val="0"/>
        <w:adjustRightInd w:val="0"/>
        <w:jc w:val="both"/>
        <w:rPr>
          <w:rFonts w:asciiTheme="majorBidi" w:hAnsiTheme="majorBidi" w:cstheme="majorBidi"/>
        </w:rPr>
      </w:pPr>
      <w:r w:rsidRPr="00BA551C">
        <w:rPr>
          <w:rFonts w:asciiTheme="majorBidi" w:hAnsiTheme="majorBidi" w:cstheme="majorBidi"/>
          <w:b/>
        </w:rPr>
        <w:t>NOW, THEREFORE,</w:t>
      </w:r>
      <w:r w:rsidRPr="00BA551C">
        <w:rPr>
          <w:rFonts w:asciiTheme="majorBidi" w:hAnsiTheme="majorBidi" w:cstheme="majorBidi"/>
        </w:rPr>
        <w:t xml:space="preserve"> in consideration of the mutual promises and covenants of each Party to the other contained in this Agreement and for other good and valuable consideration, the receipt and adequacy of which are hereby acknowledged, the Parties agree as follows: </w:t>
      </w:r>
    </w:p>
    <w:p w14:paraId="1161DFF3" w14:textId="77777777" w:rsidR="008B0D73" w:rsidRPr="00BA551C" w:rsidRDefault="008B0D73">
      <w:pPr>
        <w:rPr>
          <w:rFonts w:asciiTheme="majorBidi" w:hAnsiTheme="majorBidi" w:cstheme="majorBidi"/>
          <w:b/>
          <w:caps/>
        </w:rPr>
      </w:pPr>
      <w:bookmarkStart w:id="2" w:name="_Toc155522148"/>
      <w:bookmarkStart w:id="3" w:name="_Toc156891995"/>
      <w:bookmarkStart w:id="4" w:name="_Toc156895753"/>
      <w:bookmarkStart w:id="5" w:name="_Toc169883649"/>
      <w:bookmarkStart w:id="6" w:name="_Toc171315634"/>
      <w:bookmarkStart w:id="7" w:name="_Toc176788053"/>
      <w:bookmarkStart w:id="8" w:name="_Toc180493739"/>
      <w:bookmarkStart w:id="9" w:name="_Toc198990579"/>
      <w:bookmarkStart w:id="10" w:name="_Toc199042378"/>
      <w:bookmarkStart w:id="11" w:name="_Toc199845802"/>
    </w:p>
    <w:p w14:paraId="72D91776" w14:textId="77777777" w:rsidR="008B0D73" w:rsidRPr="00BA551C" w:rsidRDefault="00AA20A8">
      <w:pPr>
        <w:rPr>
          <w:rFonts w:asciiTheme="majorBidi" w:hAnsiTheme="majorBidi" w:cstheme="majorBidi"/>
          <w:b/>
          <w:lang w:val="en-GB"/>
        </w:rPr>
      </w:pPr>
      <w:r w:rsidRPr="00BA551C">
        <w:rPr>
          <w:rFonts w:asciiTheme="majorBidi" w:hAnsiTheme="majorBidi" w:cstheme="majorBidi"/>
          <w:b/>
        </w:rPr>
        <w:br w:type="page"/>
      </w:r>
    </w:p>
    <w:p w14:paraId="0D65EDD3" w14:textId="77777777" w:rsidR="008B0D73" w:rsidRPr="002F3622" w:rsidRDefault="00AA20A8">
      <w:pPr>
        <w:pStyle w:val="CMSHeadL3"/>
        <w:numPr>
          <w:ilvl w:val="0"/>
          <w:numId w:val="0"/>
        </w:numPr>
        <w:spacing w:after="0" w:line="276" w:lineRule="auto"/>
        <w:jc w:val="center"/>
        <w:rPr>
          <w:rFonts w:asciiTheme="majorBidi" w:hAnsiTheme="majorBidi" w:cstheme="majorBidi"/>
          <w:b/>
        </w:rPr>
      </w:pPr>
      <w:r w:rsidRPr="002F3622">
        <w:rPr>
          <w:rFonts w:asciiTheme="majorBidi" w:hAnsiTheme="majorBidi" w:cstheme="majorBidi"/>
          <w:b/>
        </w:rPr>
        <w:lastRenderedPageBreak/>
        <w:t xml:space="preserve">ARTICLE 1 </w:t>
      </w:r>
    </w:p>
    <w:p w14:paraId="1A61771F" w14:textId="77777777" w:rsidR="008B0D73" w:rsidRPr="002F3622" w:rsidRDefault="00AA20A8">
      <w:pPr>
        <w:pStyle w:val="CMSHeadL3"/>
        <w:numPr>
          <w:ilvl w:val="0"/>
          <w:numId w:val="0"/>
        </w:numPr>
        <w:spacing w:after="0" w:line="276" w:lineRule="auto"/>
        <w:jc w:val="center"/>
        <w:rPr>
          <w:rFonts w:asciiTheme="majorBidi" w:hAnsiTheme="majorBidi" w:cstheme="majorBidi"/>
          <w:b/>
        </w:rPr>
      </w:pPr>
      <w:r w:rsidRPr="002F3622">
        <w:rPr>
          <w:rFonts w:asciiTheme="majorBidi" w:hAnsiTheme="majorBidi" w:cstheme="majorBidi"/>
          <w:b/>
        </w:rPr>
        <w:t>DEFINITIONS AND INTERPRETATIONS</w:t>
      </w:r>
      <w:bookmarkEnd w:id="2"/>
      <w:bookmarkEnd w:id="3"/>
      <w:bookmarkEnd w:id="4"/>
      <w:bookmarkEnd w:id="5"/>
      <w:bookmarkEnd w:id="6"/>
      <w:bookmarkEnd w:id="7"/>
      <w:bookmarkEnd w:id="8"/>
      <w:bookmarkEnd w:id="9"/>
      <w:bookmarkEnd w:id="10"/>
      <w:bookmarkEnd w:id="11"/>
    </w:p>
    <w:p w14:paraId="28238DF8" w14:textId="77777777" w:rsidR="008B0D73" w:rsidRPr="002F3622" w:rsidRDefault="008B0D73">
      <w:pPr>
        <w:pStyle w:val="Heading2"/>
        <w:spacing w:line="276" w:lineRule="auto"/>
        <w:ind w:firstLine="0"/>
        <w:rPr>
          <w:rFonts w:asciiTheme="majorBidi" w:hAnsiTheme="majorBidi" w:cstheme="majorBidi"/>
        </w:rPr>
      </w:pPr>
      <w:bookmarkStart w:id="12" w:name="_Toc198990580"/>
      <w:bookmarkStart w:id="13" w:name="_Toc199042379"/>
      <w:bookmarkStart w:id="14" w:name="_Toc199845803"/>
    </w:p>
    <w:p w14:paraId="770A3549" w14:textId="77777777" w:rsidR="008B0D73" w:rsidRPr="002F3622" w:rsidRDefault="00AA20A8">
      <w:pPr>
        <w:pStyle w:val="Heading2"/>
        <w:numPr>
          <w:ilvl w:val="1"/>
          <w:numId w:val="2"/>
        </w:numPr>
        <w:tabs>
          <w:tab w:val="clear" w:pos="360"/>
        </w:tabs>
        <w:spacing w:line="276" w:lineRule="auto"/>
        <w:ind w:left="720" w:hanging="720"/>
        <w:rPr>
          <w:rFonts w:asciiTheme="majorBidi" w:hAnsiTheme="majorBidi" w:cstheme="majorBidi"/>
          <w:u w:val="single"/>
        </w:rPr>
      </w:pPr>
      <w:r w:rsidRPr="002F3622">
        <w:rPr>
          <w:rFonts w:asciiTheme="majorBidi" w:hAnsiTheme="majorBidi" w:cstheme="majorBidi"/>
          <w:u w:val="single"/>
        </w:rPr>
        <w:t>Definitions</w:t>
      </w:r>
      <w:bookmarkEnd w:id="12"/>
      <w:bookmarkEnd w:id="13"/>
      <w:bookmarkEnd w:id="14"/>
    </w:p>
    <w:p w14:paraId="5DAB3BB0" w14:textId="77777777" w:rsidR="008B0D73" w:rsidRPr="002F3622" w:rsidRDefault="008B0D73">
      <w:pPr>
        <w:ind w:left="720" w:right="387"/>
        <w:jc w:val="both"/>
        <w:rPr>
          <w:rFonts w:asciiTheme="majorBidi" w:hAnsiTheme="majorBidi" w:cstheme="majorBidi"/>
        </w:rPr>
      </w:pPr>
    </w:p>
    <w:p w14:paraId="0D1DA6AF" w14:textId="77777777" w:rsidR="008B0D73" w:rsidRPr="002F3622" w:rsidRDefault="00AA20A8">
      <w:pPr>
        <w:ind w:left="720" w:right="26"/>
        <w:jc w:val="both"/>
        <w:rPr>
          <w:rFonts w:asciiTheme="majorBidi" w:hAnsiTheme="majorBidi" w:cstheme="majorBidi"/>
        </w:rPr>
      </w:pPr>
      <w:r w:rsidRPr="002F3622">
        <w:rPr>
          <w:rFonts w:asciiTheme="majorBidi" w:hAnsiTheme="majorBidi" w:cstheme="majorBidi"/>
        </w:rPr>
        <w:t xml:space="preserve">In this Agreement, unless the context otherwise requires, any term defined in </w:t>
      </w:r>
      <w:r w:rsidRPr="002F3622">
        <w:rPr>
          <w:rFonts w:asciiTheme="majorBidi" w:hAnsiTheme="majorBidi" w:cstheme="majorBidi"/>
          <w:u w:val="single"/>
        </w:rPr>
        <w:t>Article 1.1</w:t>
      </w:r>
      <w:r w:rsidRPr="002F3622">
        <w:rPr>
          <w:rFonts w:asciiTheme="majorBidi" w:hAnsiTheme="majorBidi" w:cstheme="majorBidi"/>
        </w:rPr>
        <w:t xml:space="preserve"> of the PPA, but not defined herein, shall have throughout this Agreement the meaning set forth against that term in the PPA and the following terms shall have the following meanings:</w:t>
      </w:r>
    </w:p>
    <w:p w14:paraId="45902F96" w14:textId="77777777" w:rsidR="008B0D73" w:rsidRPr="002F3622" w:rsidRDefault="008B0D73">
      <w:pPr>
        <w:pStyle w:val="Header"/>
        <w:keepNext/>
        <w:spacing w:line="276" w:lineRule="auto"/>
        <w:ind w:left="720" w:hanging="720"/>
        <w:rPr>
          <w:rFonts w:asciiTheme="majorBidi" w:hAnsiTheme="majorBidi" w:cstheme="majorBidi"/>
          <w:sz w:val="24"/>
          <w:szCs w:val="24"/>
        </w:rPr>
      </w:pPr>
    </w:p>
    <w:p w14:paraId="267DA964" w14:textId="26EA810D" w:rsidR="002F3622" w:rsidRDefault="002F3622">
      <w:pPr>
        <w:pStyle w:val="FWBL2"/>
        <w:keepNext/>
        <w:spacing w:after="0" w:line="276" w:lineRule="auto"/>
        <w:ind w:left="720"/>
        <w:rPr>
          <w:rFonts w:asciiTheme="majorBidi" w:hAnsiTheme="majorBidi" w:cstheme="majorBidi"/>
          <w:szCs w:val="24"/>
        </w:rPr>
      </w:pPr>
      <w:r>
        <w:rPr>
          <w:rFonts w:asciiTheme="majorBidi" w:hAnsiTheme="majorBidi" w:cstheme="majorBidi"/>
          <w:szCs w:val="24"/>
        </w:rPr>
        <w:t>“</w:t>
      </w:r>
      <w:r w:rsidRPr="002F3622">
        <w:rPr>
          <w:rFonts w:asciiTheme="majorBidi" w:hAnsiTheme="majorBidi" w:cstheme="majorBidi"/>
          <w:b/>
          <w:bCs/>
          <w:szCs w:val="24"/>
        </w:rPr>
        <w:t>Adjusted First Installment</w:t>
      </w:r>
      <w:r>
        <w:rPr>
          <w:rFonts w:asciiTheme="majorBidi" w:hAnsiTheme="majorBidi" w:cstheme="majorBidi"/>
          <w:szCs w:val="24"/>
        </w:rPr>
        <w:t xml:space="preserve">” has the meaning set forth in </w:t>
      </w:r>
      <w:r w:rsidRPr="00BA74AC">
        <w:rPr>
          <w:rFonts w:asciiTheme="majorBidi" w:hAnsiTheme="majorBidi" w:cstheme="majorBidi"/>
          <w:szCs w:val="24"/>
          <w:u w:val="single"/>
        </w:rPr>
        <w:t xml:space="preserve">Article </w:t>
      </w:r>
      <w:r w:rsidR="00BA74AC" w:rsidRPr="00BA74AC">
        <w:rPr>
          <w:rFonts w:asciiTheme="majorBidi" w:hAnsiTheme="majorBidi" w:cstheme="majorBidi"/>
          <w:szCs w:val="24"/>
          <w:u w:val="single"/>
        </w:rPr>
        <w:t>5</w:t>
      </w:r>
      <w:r w:rsidRPr="00BA74AC">
        <w:rPr>
          <w:rFonts w:asciiTheme="majorBidi" w:hAnsiTheme="majorBidi" w:cstheme="majorBidi"/>
          <w:szCs w:val="24"/>
          <w:u w:val="single"/>
        </w:rPr>
        <w:t>.2(b)(iii)</w:t>
      </w:r>
      <w:r>
        <w:rPr>
          <w:rFonts w:asciiTheme="majorBidi" w:hAnsiTheme="majorBidi" w:cstheme="majorBidi"/>
          <w:szCs w:val="24"/>
        </w:rPr>
        <w:t xml:space="preserve"> hereof. </w:t>
      </w:r>
    </w:p>
    <w:p w14:paraId="5E53D952" w14:textId="77777777" w:rsidR="002F3622" w:rsidRDefault="002F3622">
      <w:pPr>
        <w:pStyle w:val="FWBL2"/>
        <w:keepNext/>
        <w:spacing w:after="0" w:line="276" w:lineRule="auto"/>
        <w:ind w:left="720"/>
        <w:rPr>
          <w:rFonts w:asciiTheme="majorBidi" w:hAnsiTheme="majorBidi" w:cstheme="majorBidi"/>
          <w:szCs w:val="24"/>
        </w:rPr>
      </w:pPr>
    </w:p>
    <w:p w14:paraId="318090DA" w14:textId="0FEA6DB4" w:rsidR="002F3622" w:rsidRDefault="002F3622">
      <w:pPr>
        <w:pStyle w:val="FWBL2"/>
        <w:keepNext/>
        <w:spacing w:after="0" w:line="276" w:lineRule="auto"/>
        <w:ind w:left="720"/>
        <w:rPr>
          <w:rFonts w:asciiTheme="majorBidi" w:hAnsiTheme="majorBidi" w:cstheme="majorBidi"/>
          <w:szCs w:val="24"/>
        </w:rPr>
      </w:pPr>
      <w:r>
        <w:rPr>
          <w:rFonts w:asciiTheme="majorBidi" w:hAnsiTheme="majorBidi" w:cstheme="majorBidi"/>
        </w:rPr>
        <w:t>“</w:t>
      </w:r>
      <w:r w:rsidRPr="002F3622">
        <w:rPr>
          <w:rFonts w:asciiTheme="majorBidi" w:hAnsiTheme="majorBidi" w:cstheme="majorBidi"/>
          <w:b/>
          <w:bCs/>
        </w:rPr>
        <w:t>Adjusted Second Installment</w:t>
      </w:r>
      <w:r>
        <w:rPr>
          <w:rFonts w:asciiTheme="majorBidi" w:hAnsiTheme="majorBidi" w:cstheme="majorBidi"/>
        </w:rPr>
        <w:t xml:space="preserve">” has the meaning set forth in </w:t>
      </w:r>
      <w:r w:rsidRPr="00BA74AC">
        <w:rPr>
          <w:rFonts w:asciiTheme="majorBidi" w:hAnsiTheme="majorBidi" w:cstheme="majorBidi"/>
          <w:u w:val="single"/>
        </w:rPr>
        <w:t xml:space="preserve">Article </w:t>
      </w:r>
      <w:r w:rsidR="00BA74AC" w:rsidRPr="00BA74AC">
        <w:rPr>
          <w:rFonts w:asciiTheme="majorBidi" w:hAnsiTheme="majorBidi" w:cstheme="majorBidi"/>
          <w:u w:val="single"/>
        </w:rPr>
        <w:t>5</w:t>
      </w:r>
      <w:r w:rsidRPr="00BA74AC">
        <w:rPr>
          <w:rFonts w:asciiTheme="majorBidi" w:hAnsiTheme="majorBidi" w:cstheme="majorBidi"/>
          <w:u w:val="single"/>
        </w:rPr>
        <w:t>.2(b)(v)</w:t>
      </w:r>
      <w:r>
        <w:rPr>
          <w:rFonts w:asciiTheme="majorBidi" w:hAnsiTheme="majorBidi" w:cstheme="majorBidi"/>
        </w:rPr>
        <w:t xml:space="preserve"> hereof.</w:t>
      </w:r>
    </w:p>
    <w:p w14:paraId="592974B3" w14:textId="77777777" w:rsidR="002F3622" w:rsidRDefault="002F3622">
      <w:pPr>
        <w:pStyle w:val="FWBL2"/>
        <w:keepNext/>
        <w:spacing w:after="0" w:line="276" w:lineRule="auto"/>
        <w:ind w:left="720"/>
        <w:rPr>
          <w:rFonts w:asciiTheme="majorBidi" w:hAnsiTheme="majorBidi" w:cstheme="majorBidi"/>
          <w:szCs w:val="24"/>
        </w:rPr>
      </w:pPr>
    </w:p>
    <w:p w14:paraId="477E672E" w14:textId="77777777" w:rsidR="008B0D73" w:rsidRPr="002F3622" w:rsidRDefault="00AA20A8">
      <w:pPr>
        <w:pStyle w:val="FWBL2"/>
        <w:keepNext/>
        <w:spacing w:after="0" w:line="276" w:lineRule="auto"/>
        <w:ind w:left="720"/>
        <w:rPr>
          <w:rFonts w:asciiTheme="majorBidi" w:hAnsiTheme="majorBidi" w:cstheme="majorBidi"/>
          <w:szCs w:val="24"/>
          <w:lang w:eastAsia="zh-CN"/>
        </w:rPr>
      </w:pPr>
      <w:r w:rsidRPr="002F3622">
        <w:rPr>
          <w:rFonts w:asciiTheme="majorBidi" w:hAnsiTheme="majorBidi" w:cstheme="majorBidi"/>
          <w:szCs w:val="24"/>
        </w:rPr>
        <w:t>“</w:t>
      </w:r>
      <w:r w:rsidRPr="002F3622">
        <w:rPr>
          <w:rFonts w:asciiTheme="majorBidi" w:hAnsiTheme="majorBidi" w:cstheme="majorBidi"/>
          <w:b/>
          <w:szCs w:val="24"/>
        </w:rPr>
        <w:t>Agreement</w:t>
      </w:r>
      <w:r w:rsidRPr="002F3622">
        <w:rPr>
          <w:rFonts w:asciiTheme="majorBidi" w:hAnsiTheme="majorBidi" w:cstheme="majorBidi"/>
          <w:szCs w:val="24"/>
        </w:rPr>
        <w:t xml:space="preserve">” has the meaning set forth in the </w:t>
      </w:r>
      <w:r w:rsidRPr="002F3622">
        <w:rPr>
          <w:rFonts w:asciiTheme="majorBidi" w:hAnsiTheme="majorBidi" w:cstheme="majorBidi"/>
          <w:szCs w:val="24"/>
          <w:u w:val="single"/>
        </w:rPr>
        <w:t>Preamble</w:t>
      </w:r>
      <w:r w:rsidRPr="002F3622">
        <w:rPr>
          <w:rFonts w:asciiTheme="majorBidi" w:hAnsiTheme="majorBidi" w:cstheme="majorBidi"/>
          <w:szCs w:val="24"/>
        </w:rPr>
        <w:t xml:space="preserve"> hereof.</w:t>
      </w:r>
    </w:p>
    <w:p w14:paraId="33E11C37" w14:textId="77777777" w:rsidR="00281CFD" w:rsidRPr="002F3622" w:rsidRDefault="00281CFD">
      <w:pPr>
        <w:widowControl w:val="0"/>
        <w:tabs>
          <w:tab w:val="left" w:pos="720"/>
          <w:tab w:val="left" w:pos="9000"/>
        </w:tabs>
        <w:autoSpaceDE w:val="0"/>
        <w:autoSpaceDN w:val="0"/>
        <w:adjustRightInd w:val="0"/>
        <w:ind w:left="720" w:right="26"/>
        <w:jc w:val="both"/>
        <w:rPr>
          <w:rFonts w:asciiTheme="majorBidi" w:hAnsiTheme="majorBidi" w:cstheme="majorBidi"/>
        </w:rPr>
      </w:pPr>
    </w:p>
    <w:p w14:paraId="169D5F6D" w14:textId="420F7728" w:rsidR="00281CFD" w:rsidRPr="002F3622" w:rsidRDefault="00AA20A8" w:rsidP="0A0341A0">
      <w:pPr>
        <w:widowControl w:val="0"/>
        <w:tabs>
          <w:tab w:val="left" w:pos="720"/>
          <w:tab w:val="left" w:pos="9000"/>
        </w:tabs>
        <w:autoSpaceDE w:val="0"/>
        <w:autoSpaceDN w:val="0"/>
        <w:adjustRightInd w:val="0"/>
        <w:ind w:left="720" w:right="26"/>
        <w:jc w:val="both"/>
        <w:rPr>
          <w:rFonts w:asciiTheme="majorBidi" w:hAnsiTheme="majorBidi" w:cstheme="majorBidi"/>
        </w:rPr>
      </w:pPr>
      <w:r w:rsidRPr="002F3622">
        <w:rPr>
          <w:rFonts w:asciiTheme="majorBidi" w:hAnsiTheme="majorBidi" w:cstheme="majorBidi"/>
        </w:rPr>
        <w:t>“</w:t>
      </w:r>
      <w:r w:rsidRPr="002F3622">
        <w:rPr>
          <w:rFonts w:asciiTheme="majorBidi" w:hAnsiTheme="majorBidi" w:cstheme="majorBidi"/>
          <w:b/>
          <w:bCs/>
        </w:rPr>
        <w:t>Assessment Notice</w:t>
      </w:r>
      <w:r w:rsidRPr="002F3622">
        <w:rPr>
          <w:rFonts w:asciiTheme="majorBidi" w:hAnsiTheme="majorBidi" w:cstheme="majorBidi"/>
        </w:rPr>
        <w:t xml:space="preserve">” has the meaning set forth in </w:t>
      </w:r>
      <w:r w:rsidRPr="002F3622">
        <w:rPr>
          <w:rFonts w:asciiTheme="majorBidi" w:hAnsiTheme="majorBidi" w:cstheme="majorBidi"/>
          <w:u w:val="single"/>
        </w:rPr>
        <w:t xml:space="preserve">Article </w:t>
      </w:r>
      <w:r w:rsidR="00BA74AC">
        <w:rPr>
          <w:rFonts w:asciiTheme="majorBidi" w:hAnsiTheme="majorBidi" w:cstheme="majorBidi"/>
          <w:u w:val="single"/>
        </w:rPr>
        <w:t>5</w:t>
      </w:r>
      <w:r w:rsidRPr="002F3622">
        <w:rPr>
          <w:rFonts w:asciiTheme="majorBidi" w:hAnsiTheme="majorBidi" w:cstheme="majorBidi"/>
          <w:u w:val="single"/>
        </w:rPr>
        <w:t>.2(</w:t>
      </w:r>
      <w:r w:rsidR="004F25E5" w:rsidRPr="002F3622">
        <w:rPr>
          <w:rFonts w:asciiTheme="majorBidi" w:hAnsiTheme="majorBidi" w:cstheme="majorBidi"/>
          <w:u w:val="single"/>
        </w:rPr>
        <w:t>c</w:t>
      </w:r>
      <w:r w:rsidRPr="002F3622">
        <w:rPr>
          <w:rFonts w:asciiTheme="majorBidi" w:hAnsiTheme="majorBidi" w:cstheme="majorBidi"/>
          <w:u w:val="single"/>
        </w:rPr>
        <w:t>)(i</w:t>
      </w:r>
      <w:r w:rsidR="008D64B2">
        <w:rPr>
          <w:rFonts w:asciiTheme="majorBidi" w:hAnsiTheme="majorBidi" w:cstheme="majorBidi"/>
          <w:u w:val="single"/>
        </w:rPr>
        <w:t>v</w:t>
      </w:r>
      <w:r w:rsidRPr="002F3622">
        <w:rPr>
          <w:rFonts w:asciiTheme="majorBidi" w:hAnsiTheme="majorBidi" w:cstheme="majorBidi"/>
          <w:u w:val="single"/>
        </w:rPr>
        <w:t>)</w:t>
      </w:r>
      <w:r w:rsidRPr="002F3622">
        <w:rPr>
          <w:rFonts w:asciiTheme="majorBidi" w:hAnsiTheme="majorBidi" w:cstheme="majorBidi"/>
        </w:rPr>
        <w:t xml:space="preserve"> hereof.</w:t>
      </w:r>
    </w:p>
    <w:p w14:paraId="1DF52BD8" w14:textId="77777777" w:rsidR="00281CFD" w:rsidRPr="002F3622" w:rsidRDefault="00281CFD" w:rsidP="00281CFD">
      <w:pPr>
        <w:widowControl w:val="0"/>
        <w:tabs>
          <w:tab w:val="left" w:pos="720"/>
          <w:tab w:val="left" w:pos="9000"/>
        </w:tabs>
        <w:autoSpaceDE w:val="0"/>
        <w:autoSpaceDN w:val="0"/>
        <w:adjustRightInd w:val="0"/>
        <w:ind w:left="720" w:right="26"/>
        <w:jc w:val="both"/>
        <w:rPr>
          <w:rFonts w:asciiTheme="majorBidi" w:hAnsiTheme="majorBidi" w:cstheme="majorBidi"/>
        </w:rPr>
      </w:pPr>
    </w:p>
    <w:p w14:paraId="79F2E276" w14:textId="4C7C3248" w:rsidR="00281CFD" w:rsidRPr="002F3622" w:rsidRDefault="009C1A0D" w:rsidP="0A0341A0">
      <w:pPr>
        <w:widowControl w:val="0"/>
        <w:tabs>
          <w:tab w:val="left" w:pos="720"/>
          <w:tab w:val="left" w:pos="9000"/>
        </w:tabs>
        <w:autoSpaceDE w:val="0"/>
        <w:autoSpaceDN w:val="0"/>
        <w:adjustRightInd w:val="0"/>
        <w:ind w:right="26"/>
        <w:jc w:val="both"/>
        <w:rPr>
          <w:rFonts w:asciiTheme="majorBidi" w:hAnsiTheme="majorBidi" w:cstheme="majorBidi"/>
        </w:rPr>
      </w:pPr>
      <w:r w:rsidRPr="002F3622">
        <w:rPr>
          <w:rFonts w:asciiTheme="majorBidi" w:hAnsiTheme="majorBidi" w:cstheme="majorBidi"/>
        </w:rPr>
        <w:tab/>
      </w:r>
      <w:r w:rsidR="00AA20A8" w:rsidRPr="002F3622">
        <w:rPr>
          <w:rFonts w:asciiTheme="majorBidi" w:hAnsiTheme="majorBidi" w:cstheme="majorBidi"/>
        </w:rPr>
        <w:t>“</w:t>
      </w:r>
      <w:r w:rsidR="00AA20A8" w:rsidRPr="002F3622">
        <w:rPr>
          <w:rFonts w:asciiTheme="majorBidi" w:hAnsiTheme="majorBidi" w:cstheme="majorBidi"/>
          <w:b/>
          <w:bCs/>
        </w:rPr>
        <w:t>Alternative Site(s)</w:t>
      </w:r>
      <w:r w:rsidR="00AA20A8" w:rsidRPr="002F3622">
        <w:rPr>
          <w:rFonts w:asciiTheme="majorBidi" w:hAnsiTheme="majorBidi" w:cstheme="majorBidi"/>
        </w:rPr>
        <w:t xml:space="preserve">” has the meaning set forth in </w:t>
      </w:r>
      <w:r w:rsidR="00AA20A8" w:rsidRPr="002F3622">
        <w:rPr>
          <w:rFonts w:asciiTheme="majorBidi" w:hAnsiTheme="majorBidi" w:cstheme="majorBidi"/>
          <w:u w:val="single"/>
        </w:rPr>
        <w:t xml:space="preserve">Article </w:t>
      </w:r>
      <w:r w:rsidR="00BA74AC">
        <w:rPr>
          <w:rFonts w:asciiTheme="majorBidi" w:hAnsiTheme="majorBidi" w:cstheme="majorBidi"/>
          <w:u w:val="single"/>
        </w:rPr>
        <w:t>5</w:t>
      </w:r>
      <w:r w:rsidR="00AA20A8" w:rsidRPr="002F3622">
        <w:rPr>
          <w:rFonts w:asciiTheme="majorBidi" w:hAnsiTheme="majorBidi" w:cstheme="majorBidi"/>
          <w:u w:val="single"/>
        </w:rPr>
        <w:t>.2(</w:t>
      </w:r>
      <w:r w:rsidR="004F25E5" w:rsidRPr="002F3622">
        <w:rPr>
          <w:rFonts w:asciiTheme="majorBidi" w:hAnsiTheme="majorBidi" w:cstheme="majorBidi"/>
          <w:u w:val="single"/>
        </w:rPr>
        <w:t>c</w:t>
      </w:r>
      <w:r w:rsidR="00AA20A8" w:rsidRPr="002F3622">
        <w:rPr>
          <w:rFonts w:asciiTheme="majorBidi" w:hAnsiTheme="majorBidi" w:cstheme="majorBidi"/>
          <w:u w:val="single"/>
        </w:rPr>
        <w:t>)</w:t>
      </w:r>
      <w:r w:rsidR="00AA20A8" w:rsidRPr="002F3622">
        <w:rPr>
          <w:rFonts w:asciiTheme="majorBidi" w:hAnsiTheme="majorBidi" w:cstheme="majorBidi"/>
        </w:rPr>
        <w:t xml:space="preserve"> hereof.</w:t>
      </w:r>
    </w:p>
    <w:p w14:paraId="0CFE0173" w14:textId="77777777" w:rsidR="00281CFD" w:rsidRPr="002F3622" w:rsidRDefault="00281CFD" w:rsidP="00281CFD">
      <w:pPr>
        <w:widowControl w:val="0"/>
        <w:tabs>
          <w:tab w:val="left" w:pos="720"/>
          <w:tab w:val="left" w:pos="9000"/>
        </w:tabs>
        <w:autoSpaceDE w:val="0"/>
        <w:autoSpaceDN w:val="0"/>
        <w:adjustRightInd w:val="0"/>
        <w:ind w:left="720" w:right="26"/>
        <w:jc w:val="both"/>
        <w:rPr>
          <w:rFonts w:asciiTheme="majorBidi" w:hAnsiTheme="majorBidi" w:cstheme="majorBidi"/>
        </w:rPr>
      </w:pPr>
    </w:p>
    <w:p w14:paraId="6B58265A" w14:textId="025156D6" w:rsidR="00B73AB9" w:rsidRDefault="00AA20A8" w:rsidP="0A0341A0">
      <w:pPr>
        <w:widowControl w:val="0"/>
        <w:tabs>
          <w:tab w:val="left" w:pos="720"/>
          <w:tab w:val="left" w:pos="9000"/>
        </w:tabs>
        <w:autoSpaceDE w:val="0"/>
        <w:autoSpaceDN w:val="0"/>
        <w:adjustRightInd w:val="0"/>
        <w:ind w:left="720" w:right="26"/>
        <w:jc w:val="both"/>
        <w:rPr>
          <w:rFonts w:asciiTheme="majorBidi" w:hAnsiTheme="majorBidi" w:cstheme="majorBidi"/>
        </w:rPr>
      </w:pPr>
      <w:r w:rsidRPr="002F3622">
        <w:rPr>
          <w:rFonts w:asciiTheme="majorBidi" w:hAnsiTheme="majorBidi" w:cstheme="majorBidi"/>
        </w:rPr>
        <w:t>“</w:t>
      </w:r>
      <w:r w:rsidRPr="002F3622">
        <w:rPr>
          <w:rFonts w:asciiTheme="majorBidi" w:hAnsiTheme="majorBidi" w:cstheme="majorBidi"/>
          <w:b/>
          <w:bCs/>
        </w:rPr>
        <w:t>Concurrence Notice</w:t>
      </w:r>
      <w:r w:rsidRPr="002F3622">
        <w:rPr>
          <w:rFonts w:asciiTheme="majorBidi" w:hAnsiTheme="majorBidi" w:cstheme="majorBidi"/>
        </w:rPr>
        <w:t xml:space="preserve">” has the meaning set forth in </w:t>
      </w:r>
      <w:r w:rsidRPr="002F3622">
        <w:rPr>
          <w:rFonts w:asciiTheme="majorBidi" w:hAnsiTheme="majorBidi" w:cstheme="majorBidi"/>
          <w:u w:val="single"/>
        </w:rPr>
        <w:t xml:space="preserve">Article </w:t>
      </w:r>
      <w:r w:rsidR="00BA74AC">
        <w:rPr>
          <w:rFonts w:asciiTheme="majorBidi" w:hAnsiTheme="majorBidi" w:cstheme="majorBidi"/>
          <w:u w:val="single"/>
        </w:rPr>
        <w:t>5</w:t>
      </w:r>
      <w:r w:rsidRPr="002F3622">
        <w:rPr>
          <w:rFonts w:asciiTheme="majorBidi" w:hAnsiTheme="majorBidi" w:cstheme="majorBidi"/>
          <w:u w:val="single"/>
        </w:rPr>
        <w:t>.2(</w:t>
      </w:r>
      <w:r w:rsidR="004F25E5" w:rsidRPr="002F3622">
        <w:rPr>
          <w:rFonts w:asciiTheme="majorBidi" w:hAnsiTheme="majorBidi" w:cstheme="majorBidi"/>
          <w:u w:val="single"/>
        </w:rPr>
        <w:t>c</w:t>
      </w:r>
      <w:r w:rsidRPr="002F3622">
        <w:rPr>
          <w:rFonts w:asciiTheme="majorBidi" w:hAnsiTheme="majorBidi" w:cstheme="majorBidi"/>
          <w:u w:val="single"/>
        </w:rPr>
        <w:t>)(i</w:t>
      </w:r>
      <w:r w:rsidR="008D64B2">
        <w:rPr>
          <w:rFonts w:asciiTheme="majorBidi" w:hAnsiTheme="majorBidi" w:cstheme="majorBidi"/>
          <w:u w:val="single"/>
        </w:rPr>
        <w:t>v</w:t>
      </w:r>
      <w:r w:rsidRPr="002F3622">
        <w:rPr>
          <w:rFonts w:asciiTheme="majorBidi" w:hAnsiTheme="majorBidi" w:cstheme="majorBidi"/>
          <w:u w:val="single"/>
        </w:rPr>
        <w:t>)</w:t>
      </w:r>
      <w:r w:rsidRPr="002F3622">
        <w:rPr>
          <w:rFonts w:asciiTheme="majorBidi" w:hAnsiTheme="majorBidi" w:cstheme="majorBidi"/>
        </w:rPr>
        <w:t xml:space="preserve"> hereof.</w:t>
      </w:r>
    </w:p>
    <w:p w14:paraId="053C3065" w14:textId="711946B0" w:rsidR="00A51EF3" w:rsidRDefault="00A51EF3" w:rsidP="0A0341A0">
      <w:pPr>
        <w:widowControl w:val="0"/>
        <w:tabs>
          <w:tab w:val="left" w:pos="720"/>
          <w:tab w:val="left" w:pos="9000"/>
        </w:tabs>
        <w:autoSpaceDE w:val="0"/>
        <w:autoSpaceDN w:val="0"/>
        <w:adjustRightInd w:val="0"/>
        <w:ind w:left="720" w:right="26"/>
        <w:jc w:val="both"/>
        <w:rPr>
          <w:rFonts w:asciiTheme="majorBidi" w:hAnsiTheme="majorBidi" w:cstheme="majorBidi"/>
        </w:rPr>
      </w:pPr>
    </w:p>
    <w:p w14:paraId="71B9D063" w14:textId="31FB73F9" w:rsidR="00A51EF3" w:rsidRDefault="00A51EF3" w:rsidP="0A0341A0">
      <w:pPr>
        <w:widowControl w:val="0"/>
        <w:tabs>
          <w:tab w:val="left" w:pos="720"/>
          <w:tab w:val="left" w:pos="9000"/>
        </w:tabs>
        <w:autoSpaceDE w:val="0"/>
        <w:autoSpaceDN w:val="0"/>
        <w:adjustRightInd w:val="0"/>
        <w:ind w:left="720" w:right="26"/>
        <w:jc w:val="both"/>
        <w:rPr>
          <w:rFonts w:asciiTheme="majorBidi" w:hAnsiTheme="majorBidi" w:cstheme="majorBidi"/>
        </w:rPr>
      </w:pPr>
      <w:r w:rsidRPr="001A2466">
        <w:rPr>
          <w:rFonts w:asciiTheme="majorBidi" w:hAnsiTheme="majorBidi" w:cstheme="majorBidi"/>
          <w:b/>
          <w:bCs/>
        </w:rPr>
        <w:t>“Contract of Guarantee”</w:t>
      </w:r>
      <w:r>
        <w:rPr>
          <w:rFonts w:asciiTheme="majorBidi" w:hAnsiTheme="majorBidi" w:cstheme="majorBidi"/>
        </w:rPr>
        <w:t xml:space="preserve"> means agreement between </w:t>
      </w:r>
      <w:r w:rsidR="001A2466">
        <w:rPr>
          <w:rFonts w:asciiTheme="majorBidi" w:hAnsiTheme="majorBidi" w:cstheme="majorBidi"/>
        </w:rPr>
        <w:t xml:space="preserve">the Seller and the Multilateral Investment Guarantee Agency dated </w:t>
      </w:r>
      <w:r w:rsidR="001A2466" w:rsidRPr="001A2466">
        <w:rPr>
          <w:rFonts w:asciiTheme="majorBidi" w:hAnsiTheme="majorBidi" w:cstheme="majorBidi"/>
        </w:rPr>
        <w:t>[●],</w:t>
      </w:r>
      <w:r w:rsidR="001A2466">
        <w:rPr>
          <w:rFonts w:asciiTheme="majorBidi" w:hAnsiTheme="majorBidi" w:cstheme="majorBidi"/>
        </w:rPr>
        <w:t xml:space="preserve"> as may be amended from time to time. </w:t>
      </w:r>
    </w:p>
    <w:p w14:paraId="5C520314" w14:textId="77777777" w:rsidR="00A45931" w:rsidRDefault="00A45931" w:rsidP="0A0341A0">
      <w:pPr>
        <w:widowControl w:val="0"/>
        <w:tabs>
          <w:tab w:val="left" w:pos="720"/>
          <w:tab w:val="left" w:pos="9000"/>
        </w:tabs>
        <w:autoSpaceDE w:val="0"/>
        <w:autoSpaceDN w:val="0"/>
        <w:adjustRightInd w:val="0"/>
        <w:ind w:left="720" w:right="26"/>
        <w:jc w:val="both"/>
        <w:rPr>
          <w:rFonts w:asciiTheme="majorBidi" w:hAnsiTheme="majorBidi" w:cstheme="majorBidi"/>
        </w:rPr>
      </w:pPr>
    </w:p>
    <w:p w14:paraId="11BD954D" w14:textId="60AC114D" w:rsidR="00A45931" w:rsidRDefault="00A45931" w:rsidP="00C12DF7">
      <w:pPr>
        <w:widowControl w:val="0"/>
        <w:tabs>
          <w:tab w:val="left" w:pos="720"/>
          <w:tab w:val="left" w:pos="9000"/>
        </w:tabs>
        <w:autoSpaceDE w:val="0"/>
        <w:autoSpaceDN w:val="0"/>
        <w:adjustRightInd w:val="0"/>
        <w:ind w:left="720" w:right="26"/>
        <w:jc w:val="both"/>
        <w:rPr>
          <w:rFonts w:asciiTheme="majorBidi" w:hAnsiTheme="majorBidi" w:cstheme="majorBidi"/>
          <w:u w:val="single"/>
        </w:rPr>
      </w:pPr>
      <w:r w:rsidRPr="006D5174">
        <w:rPr>
          <w:rFonts w:asciiTheme="majorBidi" w:hAnsiTheme="majorBidi" w:cstheme="majorBidi"/>
          <w:b/>
          <w:bCs/>
        </w:rPr>
        <w:t>“Community Engagement Plan”</w:t>
      </w:r>
      <w:r>
        <w:rPr>
          <w:rFonts w:asciiTheme="majorBidi" w:hAnsiTheme="majorBidi" w:cstheme="majorBidi"/>
        </w:rPr>
        <w:t xml:space="preserve"> </w:t>
      </w:r>
      <w:r w:rsidR="00C12DF7">
        <w:rPr>
          <w:rFonts w:asciiTheme="majorBidi" w:hAnsiTheme="majorBidi" w:cstheme="majorBidi"/>
        </w:rPr>
        <w:t xml:space="preserve">has the meaning set forth in </w:t>
      </w:r>
      <w:r w:rsidR="00C12DF7">
        <w:rPr>
          <w:rFonts w:asciiTheme="majorBidi" w:hAnsiTheme="majorBidi" w:cstheme="majorBidi"/>
          <w:u w:val="single"/>
        </w:rPr>
        <w:t>Article 3.1</w:t>
      </w:r>
      <w:r w:rsidR="00C12DF7" w:rsidRPr="00C12DF7">
        <w:rPr>
          <w:rFonts w:asciiTheme="majorBidi" w:hAnsiTheme="majorBidi" w:cstheme="majorBidi"/>
          <w:u w:val="single"/>
        </w:rPr>
        <w:t xml:space="preserve"> (b).</w:t>
      </w:r>
    </w:p>
    <w:p w14:paraId="6AF0B6A3" w14:textId="77777777" w:rsidR="00C63E9A" w:rsidRPr="002F3622" w:rsidRDefault="00C63E9A" w:rsidP="00C12DF7">
      <w:pPr>
        <w:widowControl w:val="0"/>
        <w:tabs>
          <w:tab w:val="left" w:pos="720"/>
          <w:tab w:val="left" w:pos="9000"/>
        </w:tabs>
        <w:autoSpaceDE w:val="0"/>
        <w:autoSpaceDN w:val="0"/>
        <w:adjustRightInd w:val="0"/>
        <w:ind w:left="720" w:right="26"/>
        <w:jc w:val="both"/>
        <w:rPr>
          <w:rFonts w:asciiTheme="majorBidi" w:hAnsiTheme="majorBidi" w:cstheme="majorBidi"/>
        </w:rPr>
      </w:pPr>
    </w:p>
    <w:p w14:paraId="31223422" w14:textId="2997DA02" w:rsidR="009C1A0D" w:rsidRPr="002F3622" w:rsidRDefault="00B73AB9" w:rsidP="07DAC0DA">
      <w:pPr>
        <w:widowControl w:val="0"/>
        <w:tabs>
          <w:tab w:val="left" w:pos="720"/>
          <w:tab w:val="left" w:pos="9000"/>
        </w:tabs>
        <w:autoSpaceDE w:val="0"/>
        <w:autoSpaceDN w:val="0"/>
        <w:adjustRightInd w:val="0"/>
        <w:ind w:right="26"/>
        <w:jc w:val="both"/>
      </w:pPr>
      <w:r w:rsidRPr="002F3622">
        <w:rPr>
          <w:rFonts w:asciiTheme="majorBidi" w:hAnsiTheme="majorBidi" w:cstheme="majorBidi"/>
        </w:rPr>
        <w:tab/>
      </w:r>
      <w:r w:rsidR="00AA20A8" w:rsidRPr="002F3622">
        <w:t>“</w:t>
      </w:r>
      <w:r w:rsidR="00AA20A8" w:rsidRPr="002F3622">
        <w:rPr>
          <w:b/>
          <w:bCs/>
        </w:rPr>
        <w:t>Dispute</w:t>
      </w:r>
      <w:r w:rsidR="00AA20A8" w:rsidRPr="002F3622">
        <w:t xml:space="preserve">” has the meaning set forth to the said term in </w:t>
      </w:r>
      <w:r w:rsidR="00AA20A8" w:rsidRPr="002F3622">
        <w:rPr>
          <w:u w:val="single"/>
        </w:rPr>
        <w:t xml:space="preserve">Article </w:t>
      </w:r>
      <w:r w:rsidR="00BA74AC">
        <w:rPr>
          <w:u w:val="single"/>
        </w:rPr>
        <w:t>7</w:t>
      </w:r>
      <w:r w:rsidR="00AA20A8" w:rsidRPr="002F3622">
        <w:rPr>
          <w:u w:val="single"/>
        </w:rPr>
        <w:t>.2</w:t>
      </w:r>
      <w:r w:rsidR="00AA20A8" w:rsidRPr="002F3622">
        <w:t xml:space="preserve"> </w:t>
      </w:r>
      <w:r w:rsidR="00AA20A8" w:rsidRPr="002F3622">
        <w:rPr>
          <w:lang w:val="en-GB"/>
        </w:rPr>
        <w:t>hereof</w:t>
      </w:r>
      <w:r w:rsidR="00AA20A8" w:rsidRPr="002F3622">
        <w:t>.</w:t>
      </w:r>
    </w:p>
    <w:p w14:paraId="2AD99A9F" w14:textId="798E0DA9" w:rsidR="00B73AB9" w:rsidRPr="002F3622" w:rsidRDefault="00AA20A8" w:rsidP="00B73AB9">
      <w:pPr>
        <w:widowControl w:val="0"/>
        <w:tabs>
          <w:tab w:val="left" w:pos="720"/>
          <w:tab w:val="left" w:pos="9000"/>
        </w:tabs>
        <w:autoSpaceDE w:val="0"/>
        <w:autoSpaceDN w:val="0"/>
        <w:adjustRightInd w:val="0"/>
        <w:ind w:right="26"/>
        <w:jc w:val="both"/>
      </w:pPr>
      <w:r w:rsidRPr="002F3622">
        <w:t xml:space="preserve"> </w:t>
      </w:r>
    </w:p>
    <w:p w14:paraId="4264A9BA" w14:textId="4B8E35D3" w:rsidR="008B0D73" w:rsidRPr="002F3622" w:rsidRDefault="00B73AB9" w:rsidP="0A0341A0">
      <w:pPr>
        <w:pStyle w:val="BodyText"/>
        <w:keepNext/>
        <w:spacing w:after="0"/>
        <w:rPr>
          <w:rFonts w:asciiTheme="majorBidi" w:hAnsiTheme="majorBidi" w:cstheme="majorBidi"/>
        </w:rPr>
      </w:pPr>
      <w:r w:rsidRPr="002F3622">
        <w:tab/>
      </w:r>
      <w:r w:rsidR="00AA20A8" w:rsidRPr="002F3622">
        <w:rPr>
          <w:rFonts w:asciiTheme="majorBidi" w:hAnsiTheme="majorBidi" w:cstheme="majorBidi"/>
        </w:rPr>
        <w:t>“</w:t>
      </w:r>
      <w:r w:rsidR="00AA20A8" w:rsidRPr="002F3622">
        <w:rPr>
          <w:rFonts w:asciiTheme="majorBidi" w:hAnsiTheme="majorBidi" w:cstheme="majorBidi"/>
          <w:b/>
          <w:bCs/>
        </w:rPr>
        <w:t>Dispute Notice</w:t>
      </w:r>
      <w:r w:rsidR="00AA20A8" w:rsidRPr="002F3622">
        <w:rPr>
          <w:rFonts w:asciiTheme="majorBidi" w:hAnsiTheme="majorBidi" w:cstheme="majorBidi"/>
        </w:rPr>
        <w:t xml:space="preserve">” has the meaning set forth to the said term in </w:t>
      </w:r>
      <w:r w:rsidR="00AA20A8" w:rsidRPr="002F3622">
        <w:rPr>
          <w:rFonts w:asciiTheme="majorBidi" w:hAnsiTheme="majorBidi" w:cstheme="majorBidi"/>
          <w:u w:val="single"/>
        </w:rPr>
        <w:t xml:space="preserve">Article </w:t>
      </w:r>
      <w:r w:rsidR="00BA74AC">
        <w:rPr>
          <w:rFonts w:asciiTheme="majorBidi" w:hAnsiTheme="majorBidi" w:cstheme="majorBidi"/>
          <w:u w:val="single"/>
        </w:rPr>
        <w:t>7</w:t>
      </w:r>
      <w:r w:rsidR="00AA20A8" w:rsidRPr="002F3622">
        <w:rPr>
          <w:rFonts w:asciiTheme="majorBidi" w:hAnsiTheme="majorBidi" w:cstheme="majorBidi"/>
          <w:u w:val="single"/>
        </w:rPr>
        <w:t>.2</w:t>
      </w:r>
      <w:r w:rsidR="00AA20A8" w:rsidRPr="002F3622">
        <w:rPr>
          <w:rFonts w:asciiTheme="majorBidi" w:hAnsiTheme="majorBidi" w:cstheme="majorBidi"/>
        </w:rPr>
        <w:t xml:space="preserve"> hereof. </w:t>
      </w:r>
    </w:p>
    <w:p w14:paraId="2AD01F89" w14:textId="77777777" w:rsidR="008B0D73" w:rsidRPr="002F3622" w:rsidRDefault="008B0D73">
      <w:pPr>
        <w:pStyle w:val="BodyText"/>
        <w:keepNext/>
        <w:spacing w:after="0"/>
        <w:ind w:left="720"/>
        <w:rPr>
          <w:rFonts w:asciiTheme="majorBidi" w:hAnsiTheme="majorBidi" w:cstheme="majorBidi"/>
          <w:szCs w:val="24"/>
        </w:rPr>
      </w:pPr>
    </w:p>
    <w:p w14:paraId="0D5691E1" w14:textId="77777777" w:rsidR="008B0D73" w:rsidRPr="002F3622" w:rsidRDefault="00AA20A8">
      <w:pPr>
        <w:pStyle w:val="BodyText"/>
        <w:keepNext/>
        <w:spacing w:after="0"/>
        <w:ind w:left="720"/>
        <w:rPr>
          <w:rFonts w:asciiTheme="majorBidi" w:hAnsiTheme="majorBidi" w:cstheme="majorBidi"/>
          <w:szCs w:val="24"/>
        </w:rPr>
      </w:pPr>
      <w:r w:rsidRPr="002F3622">
        <w:rPr>
          <w:rFonts w:asciiTheme="majorBidi" w:hAnsiTheme="majorBidi" w:cstheme="majorBidi"/>
          <w:szCs w:val="24"/>
        </w:rPr>
        <w:t>“</w:t>
      </w:r>
      <w:r w:rsidRPr="002F3622">
        <w:rPr>
          <w:rFonts w:asciiTheme="majorBidi" w:hAnsiTheme="majorBidi" w:cstheme="majorBidi"/>
          <w:b/>
          <w:szCs w:val="24"/>
        </w:rPr>
        <w:t>Effective Date</w:t>
      </w:r>
      <w:r w:rsidRPr="002F3622">
        <w:rPr>
          <w:rFonts w:asciiTheme="majorBidi" w:hAnsiTheme="majorBidi" w:cstheme="majorBidi"/>
          <w:szCs w:val="24"/>
        </w:rPr>
        <w:t xml:space="preserve">” has the meaning set forth to the said term in </w:t>
      </w:r>
      <w:r w:rsidRPr="002F3622">
        <w:rPr>
          <w:rFonts w:asciiTheme="majorBidi" w:hAnsiTheme="majorBidi" w:cstheme="majorBidi"/>
          <w:szCs w:val="24"/>
          <w:u w:val="single"/>
        </w:rPr>
        <w:t>Article 2.1</w:t>
      </w:r>
      <w:r w:rsidRPr="002F3622">
        <w:rPr>
          <w:rFonts w:asciiTheme="majorBidi" w:hAnsiTheme="majorBidi" w:cstheme="majorBidi"/>
          <w:szCs w:val="24"/>
        </w:rPr>
        <w:t xml:space="preserve"> </w:t>
      </w:r>
      <w:r w:rsidRPr="002F3622">
        <w:rPr>
          <w:rFonts w:asciiTheme="majorBidi" w:hAnsiTheme="majorBidi" w:cstheme="majorBidi"/>
          <w:szCs w:val="24"/>
          <w:lang w:val="en-GB"/>
        </w:rPr>
        <w:t>hereof</w:t>
      </w:r>
      <w:r w:rsidRPr="002F3622">
        <w:rPr>
          <w:rFonts w:asciiTheme="majorBidi" w:hAnsiTheme="majorBidi" w:cstheme="majorBidi"/>
          <w:szCs w:val="24"/>
        </w:rPr>
        <w:t>.</w:t>
      </w:r>
    </w:p>
    <w:p w14:paraId="7BB258D9" w14:textId="77777777" w:rsidR="00406F38" w:rsidRPr="002F3622" w:rsidRDefault="00406F38">
      <w:pPr>
        <w:pStyle w:val="BodyText"/>
        <w:keepNext/>
        <w:spacing w:after="0"/>
        <w:ind w:left="720"/>
        <w:rPr>
          <w:rFonts w:asciiTheme="majorBidi" w:hAnsiTheme="majorBidi" w:cstheme="majorBidi"/>
          <w:szCs w:val="24"/>
        </w:rPr>
      </w:pPr>
    </w:p>
    <w:p w14:paraId="72038EB1" w14:textId="77777777" w:rsidR="008B0D73" w:rsidRPr="002F3622" w:rsidRDefault="00AA20A8">
      <w:pPr>
        <w:pStyle w:val="BodyText"/>
        <w:keepNext/>
        <w:spacing w:after="0"/>
        <w:ind w:left="720"/>
        <w:rPr>
          <w:rFonts w:asciiTheme="majorBidi" w:hAnsiTheme="majorBidi" w:cstheme="majorBidi"/>
          <w:szCs w:val="24"/>
        </w:rPr>
      </w:pPr>
      <w:r w:rsidRPr="002F3622">
        <w:rPr>
          <w:rFonts w:asciiTheme="majorBidi" w:hAnsiTheme="majorBidi" w:cstheme="majorBidi"/>
          <w:szCs w:val="24"/>
        </w:rPr>
        <w:t>“</w:t>
      </w:r>
      <w:r w:rsidRPr="002F3622">
        <w:rPr>
          <w:rFonts w:asciiTheme="majorBidi" w:hAnsiTheme="majorBidi" w:cstheme="majorBidi"/>
          <w:b/>
          <w:szCs w:val="24"/>
        </w:rPr>
        <w:t>Escrow Agreement</w:t>
      </w:r>
      <w:r w:rsidRPr="002F3622">
        <w:rPr>
          <w:rFonts w:asciiTheme="majorBidi" w:hAnsiTheme="majorBidi" w:cstheme="majorBidi"/>
          <w:szCs w:val="24"/>
        </w:rPr>
        <w:t xml:space="preserve">” has the meaning set forth in </w:t>
      </w:r>
      <w:r w:rsidRPr="002F3622">
        <w:rPr>
          <w:rFonts w:asciiTheme="majorBidi" w:hAnsiTheme="majorBidi" w:cstheme="majorBidi"/>
          <w:szCs w:val="24"/>
          <w:u w:val="single"/>
        </w:rPr>
        <w:t>Recital F</w:t>
      </w:r>
      <w:r w:rsidRPr="002F3622">
        <w:rPr>
          <w:rFonts w:asciiTheme="majorBidi" w:hAnsiTheme="majorBidi" w:cstheme="majorBidi"/>
          <w:szCs w:val="24"/>
        </w:rPr>
        <w:t xml:space="preserve"> hereof.</w:t>
      </w:r>
    </w:p>
    <w:p w14:paraId="0C0C63F9" w14:textId="77777777" w:rsidR="009E11E8" w:rsidRPr="002F3622" w:rsidRDefault="009E11E8">
      <w:pPr>
        <w:pStyle w:val="BodyText"/>
        <w:keepNext/>
        <w:spacing w:after="0"/>
        <w:ind w:left="720"/>
        <w:rPr>
          <w:rFonts w:asciiTheme="majorBidi" w:hAnsiTheme="majorBidi" w:cstheme="majorBidi"/>
          <w:szCs w:val="24"/>
        </w:rPr>
      </w:pPr>
    </w:p>
    <w:p w14:paraId="5263FA55" w14:textId="60B19B4A" w:rsidR="009E11E8" w:rsidRPr="002F3622" w:rsidRDefault="009E11E8" w:rsidP="1B278947">
      <w:pPr>
        <w:pStyle w:val="BodyText"/>
        <w:keepNext/>
        <w:spacing w:after="0"/>
        <w:ind w:left="720"/>
        <w:rPr>
          <w:rFonts w:asciiTheme="majorBidi" w:hAnsiTheme="majorBidi" w:cstheme="majorBidi"/>
        </w:rPr>
      </w:pPr>
      <w:r w:rsidRPr="002F3622">
        <w:rPr>
          <w:rFonts w:asciiTheme="majorBidi" w:hAnsiTheme="majorBidi" w:cstheme="majorBidi"/>
          <w:b/>
          <w:bCs/>
        </w:rPr>
        <w:t>“Expected Capacity of the Project”</w:t>
      </w:r>
      <w:r w:rsidRPr="002F3622">
        <w:rPr>
          <w:rFonts w:asciiTheme="majorBidi" w:hAnsiTheme="majorBidi" w:cstheme="majorBidi"/>
        </w:rPr>
        <w:t xml:space="preserve"> has the meaning ascribed to the term “Expected Capacity” with respect to the Project </w:t>
      </w:r>
      <w:r w:rsidR="00012223" w:rsidRPr="002F3622">
        <w:rPr>
          <w:rFonts w:asciiTheme="majorBidi" w:hAnsiTheme="majorBidi" w:cstheme="majorBidi"/>
        </w:rPr>
        <w:t xml:space="preserve">in </w:t>
      </w:r>
      <w:r w:rsidR="00012223" w:rsidRPr="00012223">
        <w:rPr>
          <w:rFonts w:asciiTheme="majorBidi" w:hAnsiTheme="majorBidi" w:cstheme="majorBidi"/>
          <w:u w:val="single"/>
        </w:rPr>
        <w:t>Article</w:t>
      </w:r>
      <w:r w:rsidRPr="00BA74AC">
        <w:rPr>
          <w:rFonts w:asciiTheme="majorBidi" w:hAnsiTheme="majorBidi" w:cstheme="majorBidi"/>
          <w:u w:val="single"/>
        </w:rPr>
        <w:t xml:space="preserve"> 1.1</w:t>
      </w:r>
      <w:r w:rsidRPr="002F3622">
        <w:rPr>
          <w:rFonts w:asciiTheme="majorBidi" w:hAnsiTheme="majorBidi" w:cstheme="majorBidi"/>
        </w:rPr>
        <w:t xml:space="preserve"> of the PPA.</w:t>
      </w:r>
    </w:p>
    <w:p w14:paraId="0D85FFF5" w14:textId="77777777" w:rsidR="008B0D73" w:rsidRPr="002F3622" w:rsidRDefault="008B0D73">
      <w:pPr>
        <w:pStyle w:val="BodyText"/>
        <w:keepNext/>
        <w:spacing w:after="0"/>
        <w:ind w:left="720"/>
        <w:rPr>
          <w:rFonts w:asciiTheme="majorBidi" w:hAnsiTheme="majorBidi" w:cstheme="majorBidi"/>
          <w:szCs w:val="24"/>
        </w:rPr>
      </w:pPr>
    </w:p>
    <w:p w14:paraId="68B923F5" w14:textId="6D225C7D" w:rsidR="008B0D73" w:rsidRPr="002F3622" w:rsidRDefault="00AA20A8">
      <w:pPr>
        <w:pStyle w:val="BodyText"/>
        <w:keepNext/>
        <w:spacing w:after="0"/>
        <w:ind w:left="720"/>
        <w:rPr>
          <w:rFonts w:asciiTheme="majorBidi" w:hAnsiTheme="majorBidi" w:cstheme="majorBidi"/>
          <w:szCs w:val="24"/>
        </w:rPr>
      </w:pPr>
      <w:r w:rsidRPr="002F3622">
        <w:rPr>
          <w:rFonts w:asciiTheme="majorBidi" w:hAnsiTheme="majorBidi" w:cstheme="majorBidi"/>
          <w:szCs w:val="24"/>
        </w:rPr>
        <w:t>“</w:t>
      </w:r>
      <w:r w:rsidRPr="002F3622">
        <w:rPr>
          <w:rFonts w:asciiTheme="majorBidi" w:hAnsiTheme="majorBidi" w:cstheme="majorBidi"/>
          <w:b/>
          <w:szCs w:val="24"/>
        </w:rPr>
        <w:t>Expert</w:t>
      </w:r>
      <w:r w:rsidRPr="002F3622">
        <w:rPr>
          <w:rFonts w:asciiTheme="majorBidi" w:hAnsiTheme="majorBidi" w:cstheme="majorBidi"/>
          <w:szCs w:val="24"/>
        </w:rPr>
        <w:t xml:space="preserve">” has the meaning set forth in </w:t>
      </w:r>
      <w:r w:rsidRPr="002F3622">
        <w:rPr>
          <w:rFonts w:asciiTheme="majorBidi" w:hAnsiTheme="majorBidi" w:cstheme="majorBidi"/>
          <w:szCs w:val="24"/>
          <w:u w:val="single"/>
        </w:rPr>
        <w:t xml:space="preserve">Article </w:t>
      </w:r>
      <w:r w:rsidR="00BA74AC">
        <w:rPr>
          <w:rFonts w:asciiTheme="majorBidi" w:hAnsiTheme="majorBidi" w:cstheme="majorBidi"/>
          <w:szCs w:val="24"/>
          <w:u w:val="single"/>
        </w:rPr>
        <w:t>7</w:t>
      </w:r>
      <w:r w:rsidRPr="002F3622">
        <w:rPr>
          <w:rFonts w:asciiTheme="majorBidi" w:hAnsiTheme="majorBidi" w:cstheme="majorBidi"/>
          <w:szCs w:val="24"/>
          <w:u w:val="single"/>
        </w:rPr>
        <w:t>.3(a)</w:t>
      </w:r>
      <w:r w:rsidRPr="002F3622">
        <w:rPr>
          <w:rFonts w:asciiTheme="majorBidi" w:hAnsiTheme="majorBidi" w:cstheme="majorBidi"/>
          <w:szCs w:val="24"/>
        </w:rPr>
        <w:t xml:space="preserve"> hereof.</w:t>
      </w:r>
    </w:p>
    <w:p w14:paraId="35A77007" w14:textId="77777777" w:rsidR="00C75E63" w:rsidRPr="002F3622" w:rsidRDefault="00C75E63">
      <w:pPr>
        <w:pStyle w:val="BodyText"/>
        <w:keepNext/>
        <w:spacing w:after="0"/>
        <w:ind w:left="720"/>
        <w:rPr>
          <w:rFonts w:asciiTheme="majorBidi" w:hAnsiTheme="majorBidi" w:cstheme="majorBidi"/>
          <w:szCs w:val="24"/>
        </w:rPr>
      </w:pPr>
    </w:p>
    <w:p w14:paraId="60F0C12E" w14:textId="0D3D87F1" w:rsidR="005B48A1" w:rsidRPr="002F3622" w:rsidRDefault="005B48A1" w:rsidP="1B278947">
      <w:pPr>
        <w:pStyle w:val="BodyText"/>
        <w:keepNext/>
        <w:spacing w:after="0"/>
        <w:ind w:left="720"/>
        <w:rPr>
          <w:rFonts w:asciiTheme="majorBidi" w:hAnsiTheme="majorBidi" w:cstheme="majorBidi"/>
        </w:rPr>
      </w:pPr>
      <w:r w:rsidRPr="002F3622">
        <w:rPr>
          <w:rFonts w:asciiTheme="majorBidi" w:hAnsiTheme="majorBidi" w:cstheme="majorBidi"/>
          <w:b/>
          <w:bCs/>
        </w:rPr>
        <w:t>“First Installment”</w:t>
      </w:r>
      <w:r w:rsidRPr="002F3622">
        <w:rPr>
          <w:rFonts w:asciiTheme="majorBidi" w:hAnsiTheme="majorBidi" w:cstheme="majorBidi"/>
        </w:rPr>
        <w:t xml:space="preserve"> has the meaning set forth in </w:t>
      </w:r>
      <w:r w:rsidRPr="00BA74AC">
        <w:rPr>
          <w:rFonts w:asciiTheme="majorBidi" w:hAnsiTheme="majorBidi" w:cstheme="majorBidi"/>
          <w:u w:val="single"/>
        </w:rPr>
        <w:t xml:space="preserve">Article </w:t>
      </w:r>
      <w:r w:rsidR="00BA74AC">
        <w:rPr>
          <w:rFonts w:asciiTheme="majorBidi" w:hAnsiTheme="majorBidi" w:cstheme="majorBidi"/>
          <w:u w:val="single"/>
        </w:rPr>
        <w:t>6</w:t>
      </w:r>
      <w:r w:rsidRPr="00BA74AC">
        <w:rPr>
          <w:rFonts w:asciiTheme="majorBidi" w:hAnsiTheme="majorBidi" w:cstheme="majorBidi"/>
          <w:u w:val="single"/>
        </w:rPr>
        <w:t>.2(b)(ii)</w:t>
      </w:r>
      <w:r w:rsidR="006A692E">
        <w:rPr>
          <w:rFonts w:asciiTheme="majorBidi" w:hAnsiTheme="majorBidi" w:cstheme="majorBidi"/>
        </w:rPr>
        <w:t xml:space="preserve"> hereof</w:t>
      </w:r>
      <w:r w:rsidR="002F3622">
        <w:rPr>
          <w:rFonts w:asciiTheme="majorBidi" w:hAnsiTheme="majorBidi" w:cstheme="majorBidi"/>
        </w:rPr>
        <w:t>.</w:t>
      </w:r>
    </w:p>
    <w:p w14:paraId="21A5528F" w14:textId="77777777" w:rsidR="008B0D73" w:rsidRPr="002F3622" w:rsidRDefault="008B0D73">
      <w:pPr>
        <w:pStyle w:val="BodyText"/>
        <w:keepNext/>
        <w:spacing w:after="0"/>
        <w:ind w:left="720"/>
        <w:rPr>
          <w:rFonts w:asciiTheme="majorBidi" w:hAnsiTheme="majorBidi" w:cstheme="majorBidi"/>
          <w:szCs w:val="24"/>
          <w:lang w:eastAsia="zh-CN"/>
        </w:rPr>
      </w:pPr>
    </w:p>
    <w:p w14:paraId="6A100345" w14:textId="43B04266" w:rsidR="00CB2DB7" w:rsidRPr="002F3622" w:rsidRDefault="00AA20A8" w:rsidP="00CB2DB7">
      <w:pPr>
        <w:pStyle w:val="FWDL1"/>
        <w:spacing w:after="0" w:line="276" w:lineRule="auto"/>
        <w:rPr>
          <w:rFonts w:asciiTheme="majorBidi" w:hAnsiTheme="majorBidi" w:cstheme="majorBidi"/>
          <w:szCs w:val="24"/>
        </w:rPr>
      </w:pPr>
      <w:bookmarkStart w:id="15" w:name="_DV_M494"/>
      <w:bookmarkStart w:id="16" w:name="_DV_M498"/>
      <w:bookmarkStart w:id="17" w:name="_DV_M501"/>
      <w:bookmarkEnd w:id="15"/>
      <w:bookmarkEnd w:id="16"/>
      <w:bookmarkEnd w:id="17"/>
      <w:r w:rsidRPr="002F3622">
        <w:rPr>
          <w:rFonts w:asciiTheme="majorBidi" w:hAnsiTheme="majorBidi" w:cstheme="majorBidi"/>
          <w:b/>
          <w:szCs w:val="24"/>
        </w:rPr>
        <w:tab/>
      </w:r>
      <w:r w:rsidRPr="002F3622">
        <w:rPr>
          <w:rFonts w:asciiTheme="majorBidi" w:hAnsiTheme="majorBidi" w:cstheme="majorBidi"/>
          <w:b/>
          <w:szCs w:val="24"/>
        </w:rPr>
        <w:tab/>
      </w:r>
      <w:r w:rsidRPr="002F3622">
        <w:rPr>
          <w:rFonts w:asciiTheme="majorBidi" w:hAnsiTheme="majorBidi" w:cstheme="majorBidi"/>
          <w:b/>
          <w:bCs/>
        </w:rPr>
        <w:t xml:space="preserve">“Generation Adjustment” </w:t>
      </w:r>
      <w:r w:rsidRPr="002F3622">
        <w:rPr>
          <w:rFonts w:asciiTheme="majorBidi" w:hAnsiTheme="majorBidi" w:cstheme="majorBidi"/>
        </w:rPr>
        <w:t xml:space="preserve">has the meaning set forth in </w:t>
      </w:r>
      <w:r w:rsidRPr="002F3622">
        <w:rPr>
          <w:rFonts w:asciiTheme="majorBidi" w:hAnsiTheme="majorBidi" w:cstheme="majorBidi"/>
          <w:u w:val="single"/>
        </w:rPr>
        <w:t xml:space="preserve">Article </w:t>
      </w:r>
      <w:r w:rsidR="00BA74AC">
        <w:rPr>
          <w:rFonts w:asciiTheme="majorBidi" w:hAnsiTheme="majorBidi" w:cstheme="majorBidi"/>
          <w:u w:val="single"/>
        </w:rPr>
        <w:t>5</w:t>
      </w:r>
      <w:r w:rsidRPr="002F3622">
        <w:rPr>
          <w:rFonts w:asciiTheme="majorBidi" w:hAnsiTheme="majorBidi" w:cstheme="majorBidi"/>
          <w:u w:val="single"/>
        </w:rPr>
        <w:t>.2(</w:t>
      </w:r>
      <w:r w:rsidR="004F25E5" w:rsidRPr="002F3622">
        <w:rPr>
          <w:rFonts w:asciiTheme="majorBidi" w:hAnsiTheme="majorBidi" w:cstheme="majorBidi"/>
          <w:u w:val="single"/>
        </w:rPr>
        <w:t>c</w:t>
      </w:r>
      <w:r w:rsidRPr="002F3622">
        <w:rPr>
          <w:rFonts w:asciiTheme="majorBidi" w:hAnsiTheme="majorBidi" w:cstheme="majorBidi"/>
          <w:u w:val="single"/>
        </w:rPr>
        <w:t>)(v)</w:t>
      </w:r>
      <w:r w:rsidRPr="002F3622">
        <w:rPr>
          <w:rFonts w:asciiTheme="majorBidi" w:hAnsiTheme="majorBidi" w:cstheme="majorBidi"/>
        </w:rPr>
        <w:t xml:space="preserve"> hereof.</w:t>
      </w:r>
      <w:r w:rsidRPr="002F3622">
        <w:rPr>
          <w:rFonts w:asciiTheme="majorBidi" w:hAnsiTheme="majorBidi" w:cstheme="majorBidi"/>
          <w:b/>
          <w:szCs w:val="24"/>
        </w:rPr>
        <w:tab/>
      </w:r>
      <w:r w:rsidRPr="002F3622">
        <w:rPr>
          <w:rFonts w:asciiTheme="majorBidi" w:hAnsiTheme="majorBidi" w:cstheme="majorBidi"/>
          <w:b/>
          <w:szCs w:val="24"/>
        </w:rPr>
        <w:tab/>
      </w:r>
      <w:r w:rsidRPr="002F3622">
        <w:rPr>
          <w:rFonts w:asciiTheme="majorBidi" w:hAnsiTheme="majorBidi" w:cstheme="majorBidi"/>
          <w:szCs w:val="24"/>
        </w:rPr>
        <w:tab/>
      </w:r>
      <w:r w:rsidR="00CB2DB7" w:rsidRPr="002F3622">
        <w:rPr>
          <w:rFonts w:asciiTheme="majorBidi" w:hAnsiTheme="majorBidi" w:cstheme="majorBidi"/>
          <w:szCs w:val="24"/>
        </w:rPr>
        <w:t xml:space="preserve"> </w:t>
      </w:r>
    </w:p>
    <w:p w14:paraId="00B02098" w14:textId="62CEE201" w:rsidR="00D562C4" w:rsidRPr="002F3622" w:rsidRDefault="00D562C4" w:rsidP="009041C7">
      <w:pPr>
        <w:pStyle w:val="FWDL1"/>
        <w:tabs>
          <w:tab w:val="clear" w:pos="360"/>
        </w:tabs>
        <w:spacing w:after="0" w:line="276" w:lineRule="auto"/>
        <w:ind w:left="709" w:firstLine="0"/>
        <w:rPr>
          <w:rFonts w:asciiTheme="majorBidi" w:hAnsiTheme="majorBidi" w:cstheme="majorBidi"/>
          <w:lang w:eastAsia="zh-CN"/>
        </w:rPr>
      </w:pPr>
      <w:r w:rsidRPr="002F3622">
        <w:rPr>
          <w:rFonts w:asciiTheme="majorBidi" w:hAnsiTheme="majorBidi" w:cstheme="majorBidi"/>
          <w:b/>
          <w:bCs/>
          <w:lang w:eastAsia="zh-CN"/>
        </w:rPr>
        <w:lastRenderedPageBreak/>
        <w:t>“</w:t>
      </w:r>
      <w:r w:rsidR="00320676" w:rsidRPr="002F3622">
        <w:rPr>
          <w:rFonts w:asciiTheme="majorBidi" w:hAnsiTheme="majorBidi" w:cstheme="majorBidi"/>
          <w:b/>
          <w:bCs/>
          <w:lang w:eastAsia="zh-CN"/>
        </w:rPr>
        <w:t>Guarantee</w:t>
      </w:r>
      <w:r w:rsidRPr="002F3622">
        <w:rPr>
          <w:rFonts w:asciiTheme="majorBidi" w:hAnsiTheme="majorBidi" w:cstheme="majorBidi"/>
          <w:b/>
          <w:bCs/>
          <w:lang w:eastAsia="zh-CN"/>
        </w:rPr>
        <w:t xml:space="preserve">” </w:t>
      </w:r>
      <w:r w:rsidR="00320676" w:rsidRPr="002F3622">
        <w:rPr>
          <w:rFonts w:asciiTheme="majorBidi" w:hAnsiTheme="majorBidi" w:cstheme="majorBidi"/>
          <w:lang w:eastAsia="zh-CN"/>
        </w:rPr>
        <w:t xml:space="preserve">means </w:t>
      </w:r>
      <w:r w:rsidR="00A51EF3">
        <w:rPr>
          <w:rFonts w:asciiTheme="majorBidi" w:hAnsiTheme="majorBidi" w:cstheme="majorBidi"/>
          <w:lang w:eastAsia="zh-CN"/>
        </w:rPr>
        <w:t xml:space="preserve">political risk insurance </w:t>
      </w:r>
      <w:r w:rsidR="00572373" w:rsidRPr="002F3622">
        <w:rPr>
          <w:rFonts w:asciiTheme="majorBidi" w:hAnsiTheme="majorBidi" w:cstheme="majorBidi"/>
          <w:lang w:eastAsia="zh-CN"/>
        </w:rPr>
        <w:t>to be</w:t>
      </w:r>
      <w:r w:rsidR="00320676" w:rsidRPr="002F3622">
        <w:rPr>
          <w:rFonts w:asciiTheme="majorBidi" w:hAnsiTheme="majorBidi" w:cstheme="majorBidi"/>
          <w:lang w:eastAsia="zh-CN"/>
        </w:rPr>
        <w:t xml:space="preserve"> provided to the Seller by the </w:t>
      </w:r>
      <w:r w:rsidR="009041C7" w:rsidRPr="00CD29B7">
        <w:rPr>
          <w:rFonts w:asciiTheme="majorBidi" w:hAnsiTheme="majorBidi" w:cstheme="majorBidi"/>
          <w:lang w:eastAsia="zh-CN"/>
        </w:rPr>
        <w:t>Multilateral Investment Guarantee Agency</w:t>
      </w:r>
      <w:r w:rsidR="00320676" w:rsidRPr="002F3622">
        <w:rPr>
          <w:rFonts w:asciiTheme="majorBidi" w:hAnsiTheme="majorBidi" w:cstheme="majorBidi"/>
          <w:lang w:eastAsia="zh-CN"/>
        </w:rPr>
        <w:t xml:space="preserve"> pursuant to the </w:t>
      </w:r>
      <w:r w:rsidR="00A51EF3">
        <w:rPr>
          <w:rFonts w:asciiTheme="majorBidi" w:hAnsiTheme="majorBidi" w:cstheme="majorBidi"/>
          <w:lang w:eastAsia="zh-CN"/>
        </w:rPr>
        <w:t xml:space="preserve">Contract of </w:t>
      </w:r>
      <w:r w:rsidR="00320676" w:rsidRPr="002F3622">
        <w:rPr>
          <w:rFonts w:asciiTheme="majorBidi" w:hAnsiTheme="majorBidi" w:cstheme="majorBidi"/>
          <w:lang w:eastAsia="zh-CN"/>
        </w:rPr>
        <w:t>Guarante</w:t>
      </w:r>
      <w:r w:rsidR="001A2466">
        <w:rPr>
          <w:rFonts w:asciiTheme="majorBidi" w:hAnsiTheme="majorBidi" w:cstheme="majorBidi"/>
          <w:lang w:eastAsia="zh-CN"/>
        </w:rPr>
        <w:t>e</w:t>
      </w:r>
      <w:r w:rsidR="00E52127" w:rsidRPr="002F3622">
        <w:rPr>
          <w:rFonts w:asciiTheme="majorBidi" w:hAnsiTheme="majorBidi" w:cstheme="majorBidi"/>
          <w:lang w:eastAsia="zh-CN"/>
        </w:rPr>
        <w:t>, for the purposes of guaranteeing certain payment obligations of the</w:t>
      </w:r>
      <w:r w:rsidR="00F47543" w:rsidRPr="002F3622">
        <w:rPr>
          <w:rFonts w:asciiTheme="majorBidi" w:hAnsiTheme="majorBidi" w:cstheme="majorBidi"/>
          <w:lang w:eastAsia="zh-CN"/>
        </w:rPr>
        <w:t xml:space="preserve"> Government under this Agreement</w:t>
      </w:r>
      <w:r w:rsidR="00A51EF3">
        <w:rPr>
          <w:rFonts w:asciiTheme="majorBidi" w:hAnsiTheme="majorBidi" w:cstheme="majorBidi"/>
          <w:lang w:eastAsia="zh-CN"/>
        </w:rPr>
        <w:t>, as well other non-commercial risk(s).</w:t>
      </w:r>
      <w:r w:rsidR="00320676" w:rsidRPr="002F3622">
        <w:rPr>
          <w:rFonts w:asciiTheme="majorBidi" w:hAnsiTheme="majorBidi" w:cstheme="majorBidi"/>
          <w:lang w:eastAsia="zh-CN"/>
        </w:rPr>
        <w:t xml:space="preserve"> </w:t>
      </w:r>
    </w:p>
    <w:p w14:paraId="710FC5A7" w14:textId="77777777" w:rsidR="00D562C4" w:rsidRPr="002F3622" w:rsidRDefault="00D562C4">
      <w:pPr>
        <w:pStyle w:val="FWDL1"/>
        <w:tabs>
          <w:tab w:val="clear" w:pos="360"/>
        </w:tabs>
        <w:spacing w:after="0" w:line="276" w:lineRule="auto"/>
        <w:ind w:left="709" w:hanging="142"/>
        <w:rPr>
          <w:rFonts w:asciiTheme="majorBidi" w:hAnsiTheme="majorBidi" w:cstheme="majorBidi"/>
          <w:b/>
          <w:bCs/>
          <w:szCs w:val="24"/>
          <w:lang w:eastAsia="zh-CN"/>
        </w:rPr>
      </w:pPr>
    </w:p>
    <w:p w14:paraId="19833AF6" w14:textId="260169D2" w:rsidR="002F3622" w:rsidRPr="002F3622" w:rsidRDefault="002F3622">
      <w:pPr>
        <w:pStyle w:val="FWDL1"/>
        <w:tabs>
          <w:tab w:val="clear" w:pos="360"/>
        </w:tabs>
        <w:spacing w:after="0" w:line="276" w:lineRule="auto"/>
        <w:ind w:left="709" w:hanging="142"/>
        <w:rPr>
          <w:rFonts w:asciiTheme="majorBidi" w:hAnsiTheme="majorBidi" w:cstheme="majorBidi"/>
          <w:szCs w:val="24"/>
          <w:lang w:eastAsia="zh-CN"/>
        </w:rPr>
      </w:pPr>
      <w:r>
        <w:rPr>
          <w:rFonts w:asciiTheme="majorBidi" w:hAnsiTheme="majorBidi" w:cstheme="majorBidi"/>
          <w:b/>
          <w:bCs/>
          <w:szCs w:val="24"/>
          <w:lang w:eastAsia="zh-CN"/>
        </w:rPr>
        <w:t xml:space="preserve">“Maximum Tariff Buy Down” </w:t>
      </w:r>
      <w:r>
        <w:rPr>
          <w:rFonts w:asciiTheme="majorBidi" w:hAnsiTheme="majorBidi" w:cstheme="majorBidi"/>
          <w:szCs w:val="24"/>
          <w:lang w:eastAsia="zh-CN"/>
        </w:rPr>
        <w:t xml:space="preserve">has the meaning set forth in </w:t>
      </w:r>
      <w:r w:rsidRPr="00BA74AC">
        <w:rPr>
          <w:rFonts w:asciiTheme="majorBidi" w:hAnsiTheme="majorBidi" w:cstheme="majorBidi"/>
          <w:szCs w:val="24"/>
          <w:u w:val="single"/>
          <w:lang w:eastAsia="zh-CN"/>
        </w:rPr>
        <w:t xml:space="preserve">Article </w:t>
      </w:r>
      <w:r w:rsidR="00BA74AC">
        <w:rPr>
          <w:rFonts w:asciiTheme="majorBidi" w:hAnsiTheme="majorBidi" w:cstheme="majorBidi"/>
          <w:szCs w:val="24"/>
          <w:u w:val="single"/>
          <w:lang w:eastAsia="zh-CN"/>
        </w:rPr>
        <w:t>5</w:t>
      </w:r>
      <w:r w:rsidRPr="00BA74AC">
        <w:rPr>
          <w:rFonts w:asciiTheme="majorBidi" w:hAnsiTheme="majorBidi" w:cstheme="majorBidi"/>
          <w:szCs w:val="24"/>
          <w:u w:val="single"/>
          <w:lang w:eastAsia="zh-CN"/>
        </w:rPr>
        <w:t>.2(b)(</w:t>
      </w:r>
      <w:proofErr w:type="spellStart"/>
      <w:r w:rsidRPr="00BA74AC">
        <w:rPr>
          <w:rFonts w:asciiTheme="majorBidi" w:hAnsiTheme="majorBidi" w:cstheme="majorBidi"/>
          <w:szCs w:val="24"/>
          <w:u w:val="single"/>
          <w:lang w:eastAsia="zh-CN"/>
        </w:rPr>
        <w:t>i</w:t>
      </w:r>
      <w:proofErr w:type="spellEnd"/>
      <w:r w:rsidRPr="00BA74AC">
        <w:rPr>
          <w:rFonts w:asciiTheme="majorBidi" w:hAnsiTheme="majorBidi" w:cstheme="majorBidi"/>
          <w:szCs w:val="24"/>
          <w:u w:val="single"/>
          <w:lang w:eastAsia="zh-CN"/>
        </w:rPr>
        <w:t>).</w:t>
      </w:r>
    </w:p>
    <w:p w14:paraId="3E05EF53" w14:textId="77777777" w:rsidR="002F3622" w:rsidRPr="002F3622" w:rsidRDefault="002F3622">
      <w:pPr>
        <w:pStyle w:val="FWDL1"/>
        <w:tabs>
          <w:tab w:val="clear" w:pos="360"/>
        </w:tabs>
        <w:spacing w:after="0" w:line="276" w:lineRule="auto"/>
        <w:ind w:left="709" w:hanging="142"/>
        <w:rPr>
          <w:rFonts w:asciiTheme="majorBidi" w:hAnsiTheme="majorBidi" w:cstheme="majorBidi"/>
          <w:b/>
          <w:bCs/>
          <w:szCs w:val="24"/>
          <w:lang w:eastAsia="zh-CN"/>
        </w:rPr>
      </w:pPr>
    </w:p>
    <w:p w14:paraId="0D3685DA" w14:textId="5119812D" w:rsidR="007A7DF7" w:rsidRPr="002F3622" w:rsidRDefault="007A7DF7" w:rsidP="1B278947">
      <w:pPr>
        <w:pStyle w:val="FWDL1"/>
        <w:tabs>
          <w:tab w:val="clear" w:pos="360"/>
        </w:tabs>
        <w:spacing w:after="0" w:line="276" w:lineRule="auto"/>
        <w:ind w:left="709" w:hanging="142"/>
        <w:rPr>
          <w:rFonts w:asciiTheme="majorBidi" w:hAnsiTheme="majorBidi" w:cstheme="majorBidi"/>
          <w:lang w:eastAsia="zh-CN"/>
        </w:rPr>
      </w:pPr>
      <w:r w:rsidRPr="002F3622">
        <w:rPr>
          <w:rFonts w:asciiTheme="majorBidi" w:hAnsiTheme="majorBidi" w:cstheme="majorBidi"/>
          <w:b/>
          <w:bCs/>
          <w:lang w:eastAsia="zh-CN"/>
        </w:rPr>
        <w:t>“License Agreement”</w:t>
      </w:r>
      <w:r w:rsidRPr="002F3622">
        <w:rPr>
          <w:rFonts w:asciiTheme="majorBidi" w:hAnsiTheme="majorBidi" w:cstheme="majorBidi"/>
          <w:lang w:eastAsia="zh-CN"/>
        </w:rPr>
        <w:t xml:space="preserve"> has the meaning set forth in </w:t>
      </w:r>
      <w:r w:rsidRPr="00BA74AC">
        <w:rPr>
          <w:rFonts w:asciiTheme="majorBidi" w:hAnsiTheme="majorBidi" w:cstheme="majorBidi"/>
          <w:u w:val="single"/>
          <w:lang w:eastAsia="zh-CN"/>
        </w:rPr>
        <w:t>Recital E</w:t>
      </w:r>
      <w:r w:rsidRPr="002F3622">
        <w:rPr>
          <w:rFonts w:asciiTheme="majorBidi" w:hAnsiTheme="majorBidi" w:cstheme="majorBidi"/>
          <w:lang w:eastAsia="zh-CN"/>
        </w:rPr>
        <w:t xml:space="preserve"> hereof.</w:t>
      </w:r>
    </w:p>
    <w:p w14:paraId="4D312FD0" w14:textId="77777777" w:rsidR="008B0D73" w:rsidRPr="002F3622" w:rsidRDefault="008B0D73">
      <w:pPr>
        <w:pStyle w:val="FWDL1"/>
        <w:tabs>
          <w:tab w:val="clear" w:pos="360"/>
        </w:tabs>
        <w:spacing w:after="0" w:line="276" w:lineRule="auto"/>
        <w:ind w:left="709" w:hanging="142"/>
        <w:rPr>
          <w:rFonts w:asciiTheme="majorBidi" w:hAnsiTheme="majorBidi" w:cstheme="majorBidi"/>
          <w:szCs w:val="24"/>
          <w:lang w:eastAsia="zh-CN"/>
        </w:rPr>
      </w:pPr>
    </w:p>
    <w:p w14:paraId="73042BCE" w14:textId="10CA339B" w:rsidR="008B0D73" w:rsidRPr="002F3622" w:rsidRDefault="00AA20A8" w:rsidP="00CB2DB7">
      <w:pPr>
        <w:pStyle w:val="FWDL1"/>
        <w:keepNext/>
        <w:spacing w:after="0" w:line="276" w:lineRule="auto"/>
        <w:ind w:left="567" w:firstLine="11"/>
        <w:rPr>
          <w:rFonts w:asciiTheme="majorBidi" w:hAnsiTheme="majorBidi" w:cstheme="majorBidi"/>
        </w:rPr>
      </w:pPr>
      <w:r w:rsidRPr="002F3622">
        <w:rPr>
          <w:rFonts w:asciiTheme="majorBidi" w:hAnsiTheme="majorBidi" w:cstheme="majorBidi"/>
        </w:rPr>
        <w:t>“</w:t>
      </w:r>
      <w:r w:rsidRPr="002F3622">
        <w:rPr>
          <w:rFonts w:asciiTheme="majorBidi" w:hAnsiTheme="majorBidi" w:cstheme="majorBidi"/>
          <w:b/>
          <w:bCs/>
        </w:rPr>
        <w:t>PPA</w:t>
      </w:r>
      <w:r w:rsidRPr="002F3622">
        <w:rPr>
          <w:rFonts w:asciiTheme="majorBidi" w:hAnsiTheme="majorBidi" w:cstheme="majorBidi"/>
        </w:rPr>
        <w:t xml:space="preserve">” has the meaning set forth in </w:t>
      </w:r>
      <w:r w:rsidRPr="002F3622">
        <w:rPr>
          <w:rFonts w:asciiTheme="majorBidi" w:hAnsiTheme="majorBidi" w:cstheme="majorBidi"/>
          <w:u w:val="single"/>
        </w:rPr>
        <w:t xml:space="preserve">Recital </w:t>
      </w:r>
      <w:r w:rsidR="00DE6CDF" w:rsidRPr="002F3622">
        <w:rPr>
          <w:rFonts w:asciiTheme="majorBidi" w:hAnsiTheme="majorBidi" w:cstheme="majorBidi"/>
          <w:u w:val="single"/>
          <w:lang w:eastAsia="zh-CN"/>
        </w:rPr>
        <w:t>E</w:t>
      </w:r>
      <w:r w:rsidRPr="002F3622">
        <w:rPr>
          <w:rFonts w:asciiTheme="majorBidi" w:hAnsiTheme="majorBidi" w:cstheme="majorBidi"/>
        </w:rPr>
        <w:t xml:space="preserve"> hereof. </w:t>
      </w:r>
    </w:p>
    <w:p w14:paraId="02117799" w14:textId="77777777" w:rsidR="008B0D73" w:rsidRPr="002F3622" w:rsidRDefault="008B0D73">
      <w:pPr>
        <w:keepNext/>
        <w:ind w:left="720"/>
        <w:jc w:val="both"/>
        <w:rPr>
          <w:rFonts w:asciiTheme="majorBidi" w:hAnsiTheme="majorBidi" w:cstheme="majorBidi"/>
          <w:b/>
        </w:rPr>
      </w:pPr>
    </w:p>
    <w:p w14:paraId="7325E280" w14:textId="77777777" w:rsidR="008B0D73" w:rsidRPr="002F3622" w:rsidRDefault="00AA20A8" w:rsidP="00CB2DB7">
      <w:pPr>
        <w:keepNext/>
        <w:ind w:left="567"/>
        <w:jc w:val="both"/>
        <w:rPr>
          <w:rFonts w:asciiTheme="majorBidi" w:hAnsiTheme="majorBidi" w:cstheme="majorBidi"/>
        </w:rPr>
      </w:pPr>
      <w:r w:rsidRPr="002F3622">
        <w:rPr>
          <w:rFonts w:asciiTheme="majorBidi" w:hAnsiTheme="majorBidi" w:cstheme="majorBidi"/>
          <w:bCs/>
        </w:rPr>
        <w:t>“</w:t>
      </w:r>
      <w:r w:rsidRPr="002F3622">
        <w:rPr>
          <w:rFonts w:asciiTheme="majorBidi" w:hAnsiTheme="majorBidi" w:cstheme="majorBidi"/>
          <w:b/>
        </w:rPr>
        <w:t>Parties</w:t>
      </w:r>
      <w:r w:rsidRPr="002F3622">
        <w:rPr>
          <w:rFonts w:asciiTheme="majorBidi" w:hAnsiTheme="majorBidi" w:cstheme="majorBidi"/>
          <w:bCs/>
        </w:rPr>
        <w:t>”</w:t>
      </w:r>
      <w:r w:rsidRPr="002F3622">
        <w:rPr>
          <w:rFonts w:asciiTheme="majorBidi" w:hAnsiTheme="majorBidi" w:cstheme="majorBidi"/>
          <w:b/>
        </w:rPr>
        <w:t xml:space="preserve"> </w:t>
      </w:r>
      <w:r w:rsidRPr="002F3622">
        <w:rPr>
          <w:rFonts w:asciiTheme="majorBidi" w:hAnsiTheme="majorBidi" w:cstheme="majorBidi"/>
        </w:rPr>
        <w:t>means collectively the Government and the Seller; and “</w:t>
      </w:r>
      <w:r w:rsidRPr="002F3622">
        <w:rPr>
          <w:rFonts w:asciiTheme="majorBidi" w:hAnsiTheme="majorBidi" w:cstheme="majorBidi"/>
          <w:b/>
        </w:rPr>
        <w:t>Party</w:t>
      </w:r>
      <w:r w:rsidRPr="002F3622">
        <w:rPr>
          <w:rFonts w:asciiTheme="majorBidi" w:hAnsiTheme="majorBidi" w:cstheme="majorBidi"/>
        </w:rPr>
        <w:t>” shall mean any of them.</w:t>
      </w:r>
    </w:p>
    <w:p w14:paraId="5D68D8DB" w14:textId="77777777" w:rsidR="00F409A0" w:rsidRPr="002F3622" w:rsidRDefault="00F409A0">
      <w:pPr>
        <w:keepNext/>
        <w:ind w:left="720"/>
        <w:jc w:val="both"/>
        <w:rPr>
          <w:rFonts w:asciiTheme="majorBidi" w:hAnsiTheme="majorBidi" w:cstheme="majorBidi"/>
        </w:rPr>
      </w:pPr>
    </w:p>
    <w:p w14:paraId="37DE1154" w14:textId="45CFEBFB" w:rsidR="008B0D73" w:rsidRPr="002F3622" w:rsidRDefault="00AA20A8" w:rsidP="00CB2DB7">
      <w:pPr>
        <w:pStyle w:val="FWDL1"/>
        <w:keepNext/>
        <w:spacing w:after="0" w:line="276" w:lineRule="auto"/>
        <w:ind w:left="567" w:firstLine="0"/>
        <w:rPr>
          <w:rFonts w:asciiTheme="majorBidi" w:hAnsiTheme="majorBidi" w:cstheme="majorBidi"/>
          <w:szCs w:val="24"/>
        </w:rPr>
      </w:pPr>
      <w:r w:rsidRPr="002F3622">
        <w:rPr>
          <w:rFonts w:asciiTheme="majorBidi" w:hAnsiTheme="majorBidi" w:cstheme="majorBidi"/>
          <w:szCs w:val="24"/>
        </w:rPr>
        <w:t>“</w:t>
      </w:r>
      <w:r w:rsidRPr="002F3622">
        <w:rPr>
          <w:rFonts w:asciiTheme="majorBidi" w:hAnsiTheme="majorBidi" w:cstheme="majorBidi"/>
          <w:b/>
          <w:szCs w:val="24"/>
        </w:rPr>
        <w:t>Protected Assets</w:t>
      </w:r>
      <w:r w:rsidRPr="002F3622">
        <w:rPr>
          <w:rFonts w:asciiTheme="majorBidi" w:hAnsiTheme="majorBidi" w:cstheme="majorBidi"/>
          <w:szCs w:val="24"/>
        </w:rPr>
        <w:t xml:space="preserve">” has the meaning set forth in </w:t>
      </w:r>
      <w:r w:rsidRPr="002F3622">
        <w:rPr>
          <w:rFonts w:asciiTheme="majorBidi" w:hAnsiTheme="majorBidi" w:cstheme="majorBidi"/>
          <w:szCs w:val="24"/>
          <w:u w:val="single"/>
        </w:rPr>
        <w:t xml:space="preserve">Article </w:t>
      </w:r>
      <w:r w:rsidR="00BA74AC">
        <w:rPr>
          <w:rFonts w:asciiTheme="majorBidi" w:hAnsiTheme="majorBidi" w:cstheme="majorBidi"/>
          <w:szCs w:val="24"/>
          <w:u w:val="single"/>
        </w:rPr>
        <w:t>7</w:t>
      </w:r>
      <w:r w:rsidRPr="002F3622">
        <w:rPr>
          <w:rFonts w:asciiTheme="majorBidi" w:hAnsiTheme="majorBidi" w:cstheme="majorBidi"/>
          <w:szCs w:val="24"/>
          <w:u w:val="single"/>
        </w:rPr>
        <w:t>.6</w:t>
      </w:r>
      <w:r w:rsidRPr="002F3622">
        <w:rPr>
          <w:rFonts w:asciiTheme="majorBidi" w:hAnsiTheme="majorBidi" w:cstheme="majorBidi"/>
          <w:szCs w:val="24"/>
        </w:rPr>
        <w:t xml:space="preserve"> hereof. </w:t>
      </w:r>
    </w:p>
    <w:p w14:paraId="5D4B897F" w14:textId="77777777" w:rsidR="008B0D73" w:rsidRPr="002F3622" w:rsidRDefault="008B0D73">
      <w:pPr>
        <w:pStyle w:val="FWDL1"/>
        <w:keepNext/>
        <w:spacing w:after="0" w:line="276" w:lineRule="auto"/>
        <w:ind w:left="720" w:firstLine="0"/>
        <w:rPr>
          <w:rFonts w:asciiTheme="majorBidi" w:hAnsiTheme="majorBidi" w:cstheme="majorBidi"/>
          <w:szCs w:val="24"/>
          <w:lang w:eastAsia="zh-CN"/>
        </w:rPr>
      </w:pPr>
    </w:p>
    <w:p w14:paraId="35E6C001" w14:textId="417B1E8C" w:rsidR="008B0D73" w:rsidRPr="002F3622" w:rsidRDefault="00AA20A8" w:rsidP="1B278947">
      <w:pPr>
        <w:pStyle w:val="FWDL1"/>
        <w:keepNext/>
        <w:spacing w:after="0" w:line="276" w:lineRule="auto"/>
        <w:ind w:left="720" w:firstLine="0"/>
        <w:rPr>
          <w:rFonts w:asciiTheme="majorBidi" w:hAnsiTheme="majorBidi" w:cstheme="majorBidi"/>
          <w:lang w:eastAsia="zh-CN"/>
        </w:rPr>
      </w:pPr>
      <w:r w:rsidRPr="002F3622">
        <w:rPr>
          <w:rFonts w:asciiTheme="majorBidi" w:hAnsiTheme="majorBidi" w:cstheme="majorBidi"/>
          <w:lang w:eastAsia="zh-CN"/>
        </w:rPr>
        <w:t>“</w:t>
      </w:r>
      <w:r w:rsidRPr="002F3622">
        <w:rPr>
          <w:rFonts w:asciiTheme="majorBidi" w:hAnsiTheme="majorBidi" w:cstheme="majorBidi"/>
          <w:b/>
          <w:bCs/>
          <w:lang w:eastAsia="zh-CN"/>
        </w:rPr>
        <w:t>Relocation Costs</w:t>
      </w:r>
      <w:r w:rsidRPr="002F3622">
        <w:rPr>
          <w:rFonts w:asciiTheme="majorBidi" w:hAnsiTheme="majorBidi" w:cstheme="majorBidi"/>
          <w:lang w:eastAsia="zh-CN"/>
        </w:rPr>
        <w:t xml:space="preserve">” means all </w:t>
      </w:r>
      <w:r w:rsidR="006E04C0" w:rsidRPr="002F3622">
        <w:rPr>
          <w:rFonts w:asciiTheme="majorBidi" w:hAnsiTheme="majorBidi" w:cstheme="majorBidi"/>
          <w:lang w:eastAsia="zh-CN"/>
        </w:rPr>
        <w:t xml:space="preserve">documented </w:t>
      </w:r>
      <w:r w:rsidRPr="002F3622">
        <w:rPr>
          <w:rFonts w:asciiTheme="majorBidi" w:hAnsiTheme="majorBidi" w:cstheme="majorBidi"/>
          <w:lang w:eastAsia="zh-CN"/>
        </w:rPr>
        <w:t>costs and expenses reasonably incurred by the Seller</w:t>
      </w:r>
      <w:r w:rsidR="00C834D7" w:rsidRPr="002F3622">
        <w:rPr>
          <w:rFonts w:asciiTheme="majorBidi" w:hAnsiTheme="majorBidi" w:cstheme="majorBidi"/>
          <w:lang w:eastAsia="zh-CN"/>
        </w:rPr>
        <w:t>,</w:t>
      </w:r>
      <w:r w:rsidR="006E04C0" w:rsidRPr="002F3622">
        <w:rPr>
          <w:rFonts w:asciiTheme="majorBidi" w:hAnsiTheme="majorBidi" w:cstheme="majorBidi"/>
          <w:lang w:eastAsia="zh-CN"/>
        </w:rPr>
        <w:t xml:space="preserve"> and net of any applicable </w:t>
      </w:r>
      <w:r w:rsidR="00C834D7" w:rsidRPr="002F3622">
        <w:rPr>
          <w:rFonts w:asciiTheme="majorBidi" w:hAnsiTheme="majorBidi" w:cstheme="majorBidi"/>
          <w:lang w:eastAsia="zh-CN"/>
        </w:rPr>
        <w:t>insurance proceeds,</w:t>
      </w:r>
      <w:r w:rsidRPr="002F3622">
        <w:rPr>
          <w:rFonts w:asciiTheme="majorBidi" w:hAnsiTheme="majorBidi" w:cstheme="majorBidi"/>
          <w:lang w:eastAsia="zh-CN"/>
        </w:rPr>
        <w:t xml:space="preserve"> to install at the Alternative Site(s) the Facility(ties) that was installed at the Site(s) that became unavailable, which shall include without limitation the costs arising from or relating to:</w:t>
      </w:r>
    </w:p>
    <w:p w14:paraId="7060AB4B" w14:textId="77777777" w:rsidR="008B0D73" w:rsidRPr="002F3622" w:rsidRDefault="00AA20A8">
      <w:pPr>
        <w:pStyle w:val="ListParagraph"/>
        <w:numPr>
          <w:ilvl w:val="0"/>
          <w:numId w:val="6"/>
        </w:numPr>
        <w:spacing w:line="276" w:lineRule="auto"/>
        <w:ind w:left="1260" w:right="26" w:hanging="540"/>
        <w:contextualSpacing w:val="0"/>
        <w:jc w:val="both"/>
        <w:rPr>
          <w:rFonts w:asciiTheme="majorBidi" w:hAnsiTheme="majorBidi" w:cstheme="majorBidi"/>
          <w:lang w:eastAsia="zh-CN"/>
        </w:rPr>
      </w:pPr>
      <w:r w:rsidRPr="002F3622">
        <w:rPr>
          <w:rFonts w:asciiTheme="majorBidi" w:hAnsiTheme="majorBidi" w:cstheme="majorBidi" w:hint="eastAsia"/>
          <w:lang w:eastAsia="zh-CN"/>
        </w:rPr>
        <w:t>t</w:t>
      </w:r>
      <w:r w:rsidRPr="002F3622">
        <w:rPr>
          <w:rFonts w:asciiTheme="majorBidi" w:hAnsiTheme="majorBidi" w:cstheme="majorBidi"/>
          <w:lang w:eastAsia="zh-CN"/>
        </w:rPr>
        <w:t>ransportation</w:t>
      </w:r>
      <w:r w:rsidRPr="002F3622">
        <w:rPr>
          <w:rFonts w:asciiTheme="majorBidi" w:hAnsiTheme="majorBidi" w:cstheme="majorBidi" w:hint="eastAsia"/>
          <w:lang w:eastAsia="zh-CN"/>
        </w:rPr>
        <w:t xml:space="preserve"> to the </w:t>
      </w:r>
      <w:r w:rsidRPr="002F3622">
        <w:rPr>
          <w:rFonts w:asciiTheme="majorBidi" w:hAnsiTheme="majorBidi" w:cstheme="majorBidi"/>
          <w:lang w:eastAsia="zh-CN"/>
        </w:rPr>
        <w:t>Alternative Site(s)</w:t>
      </w:r>
      <w:r w:rsidRPr="002F3622">
        <w:rPr>
          <w:rFonts w:asciiTheme="majorBidi" w:hAnsiTheme="majorBidi" w:cstheme="majorBidi" w:hint="eastAsia"/>
          <w:lang w:eastAsia="zh-CN"/>
        </w:rPr>
        <w:t xml:space="preserve"> the Facility(</w:t>
      </w:r>
      <w:proofErr w:type="spellStart"/>
      <w:r w:rsidRPr="002F3622">
        <w:rPr>
          <w:rFonts w:asciiTheme="majorBidi" w:hAnsiTheme="majorBidi" w:cstheme="majorBidi" w:hint="eastAsia"/>
          <w:lang w:eastAsia="zh-CN"/>
        </w:rPr>
        <w:t>ies</w:t>
      </w:r>
      <w:proofErr w:type="spellEnd"/>
      <w:r w:rsidRPr="002F3622">
        <w:rPr>
          <w:rFonts w:asciiTheme="majorBidi" w:hAnsiTheme="majorBidi" w:cstheme="majorBidi" w:hint="eastAsia"/>
          <w:lang w:eastAsia="zh-CN"/>
        </w:rPr>
        <w:t>) that was installed at the Site(s) becoming unavailable;</w:t>
      </w:r>
    </w:p>
    <w:p w14:paraId="479860A5" w14:textId="77777777" w:rsidR="008B0D73" w:rsidRPr="002F3622" w:rsidRDefault="00AA20A8">
      <w:pPr>
        <w:pStyle w:val="ListParagraph"/>
        <w:numPr>
          <w:ilvl w:val="0"/>
          <w:numId w:val="6"/>
        </w:numPr>
        <w:spacing w:line="276" w:lineRule="auto"/>
        <w:ind w:left="1260" w:right="26" w:hanging="540"/>
        <w:contextualSpacing w:val="0"/>
        <w:jc w:val="both"/>
        <w:rPr>
          <w:rFonts w:asciiTheme="majorBidi" w:hAnsiTheme="majorBidi" w:cstheme="majorBidi"/>
          <w:lang w:eastAsia="zh-CN"/>
        </w:rPr>
      </w:pPr>
      <w:r w:rsidRPr="002F3622">
        <w:rPr>
          <w:rFonts w:asciiTheme="majorBidi" w:hAnsiTheme="majorBidi" w:cstheme="majorBidi"/>
          <w:lang w:eastAsia="zh-CN"/>
        </w:rPr>
        <w:t>application</w:t>
      </w:r>
      <w:r w:rsidRPr="002F3622">
        <w:rPr>
          <w:rFonts w:asciiTheme="majorBidi" w:hAnsiTheme="majorBidi" w:cstheme="majorBidi" w:hint="eastAsia"/>
          <w:lang w:eastAsia="zh-CN"/>
        </w:rPr>
        <w:t xml:space="preserve"> for licenses and permits required for installing at the </w:t>
      </w:r>
      <w:r w:rsidRPr="002F3622">
        <w:rPr>
          <w:rFonts w:asciiTheme="majorBidi" w:hAnsiTheme="majorBidi" w:cstheme="majorBidi"/>
          <w:lang w:eastAsia="zh-CN"/>
        </w:rPr>
        <w:t>Alternative Site(s)</w:t>
      </w:r>
      <w:r w:rsidRPr="002F3622">
        <w:rPr>
          <w:rFonts w:asciiTheme="majorBidi" w:hAnsiTheme="majorBidi" w:cstheme="majorBidi" w:hint="eastAsia"/>
          <w:lang w:eastAsia="zh-CN"/>
        </w:rPr>
        <w:t xml:space="preserve"> the relevant Facility(</w:t>
      </w:r>
      <w:proofErr w:type="spellStart"/>
      <w:r w:rsidRPr="002F3622">
        <w:rPr>
          <w:rFonts w:asciiTheme="majorBidi" w:hAnsiTheme="majorBidi" w:cstheme="majorBidi" w:hint="eastAsia"/>
          <w:lang w:eastAsia="zh-CN"/>
        </w:rPr>
        <w:t>ies</w:t>
      </w:r>
      <w:proofErr w:type="spellEnd"/>
      <w:r w:rsidRPr="002F3622">
        <w:rPr>
          <w:rFonts w:asciiTheme="majorBidi" w:hAnsiTheme="majorBidi" w:cstheme="majorBidi" w:hint="eastAsia"/>
          <w:lang w:eastAsia="zh-CN"/>
        </w:rPr>
        <w:t>);</w:t>
      </w:r>
    </w:p>
    <w:p w14:paraId="3BC07248" w14:textId="4ECF4BB4" w:rsidR="008B0D73" w:rsidRPr="002F3622" w:rsidRDefault="00AA20A8" w:rsidP="1B278947">
      <w:pPr>
        <w:pStyle w:val="ListParagraph"/>
        <w:numPr>
          <w:ilvl w:val="0"/>
          <w:numId w:val="6"/>
        </w:numPr>
        <w:spacing w:line="276" w:lineRule="auto"/>
        <w:ind w:left="1260" w:right="26" w:hanging="540"/>
        <w:contextualSpacing w:val="0"/>
        <w:jc w:val="both"/>
        <w:rPr>
          <w:rFonts w:asciiTheme="majorBidi" w:hAnsiTheme="majorBidi" w:cstheme="majorBidi"/>
          <w:lang w:eastAsia="zh-CN"/>
        </w:rPr>
      </w:pPr>
      <w:r w:rsidRPr="002F3622">
        <w:rPr>
          <w:rFonts w:asciiTheme="majorBidi" w:hAnsiTheme="majorBidi" w:cstheme="majorBidi"/>
          <w:lang w:eastAsia="zh-CN"/>
        </w:rPr>
        <w:t xml:space="preserve">complying with the environmental clearance requirements applicable to the </w:t>
      </w:r>
      <w:r w:rsidR="006E04C0" w:rsidRPr="002F3622">
        <w:rPr>
          <w:rFonts w:asciiTheme="majorBidi" w:hAnsiTheme="majorBidi" w:cstheme="majorBidi"/>
          <w:lang w:eastAsia="zh-CN"/>
        </w:rPr>
        <w:t>A</w:t>
      </w:r>
      <w:r w:rsidRPr="002F3622">
        <w:rPr>
          <w:rFonts w:asciiTheme="majorBidi" w:hAnsiTheme="majorBidi" w:cstheme="majorBidi"/>
          <w:lang w:eastAsia="zh-CN"/>
        </w:rPr>
        <w:t xml:space="preserve">lternative </w:t>
      </w:r>
      <w:r w:rsidR="006E04C0" w:rsidRPr="002F3622">
        <w:rPr>
          <w:rFonts w:asciiTheme="majorBidi" w:hAnsiTheme="majorBidi" w:cstheme="majorBidi"/>
          <w:lang w:eastAsia="zh-CN"/>
        </w:rPr>
        <w:t>S</w:t>
      </w:r>
      <w:r w:rsidRPr="002F3622">
        <w:rPr>
          <w:rFonts w:asciiTheme="majorBidi" w:hAnsiTheme="majorBidi" w:cstheme="majorBidi"/>
          <w:lang w:eastAsia="zh-CN"/>
        </w:rPr>
        <w:t>ite</w:t>
      </w:r>
      <w:r w:rsidR="006E04C0" w:rsidRPr="002F3622">
        <w:rPr>
          <w:rFonts w:asciiTheme="majorBidi" w:hAnsiTheme="majorBidi" w:cstheme="majorBidi"/>
          <w:lang w:eastAsia="zh-CN"/>
        </w:rPr>
        <w:t>(</w:t>
      </w:r>
      <w:r w:rsidRPr="002F3622">
        <w:rPr>
          <w:rFonts w:asciiTheme="majorBidi" w:hAnsiTheme="majorBidi" w:cstheme="majorBidi"/>
          <w:lang w:eastAsia="zh-CN"/>
        </w:rPr>
        <w:t>s</w:t>
      </w:r>
      <w:r w:rsidR="006E04C0" w:rsidRPr="002F3622">
        <w:rPr>
          <w:rFonts w:asciiTheme="majorBidi" w:hAnsiTheme="majorBidi" w:cstheme="majorBidi"/>
          <w:lang w:eastAsia="zh-CN"/>
        </w:rPr>
        <w:t>)</w:t>
      </w:r>
      <w:r w:rsidRPr="002F3622">
        <w:rPr>
          <w:rFonts w:asciiTheme="majorBidi" w:hAnsiTheme="majorBidi" w:cstheme="majorBidi"/>
          <w:lang w:eastAsia="zh-CN"/>
        </w:rPr>
        <w:t>;</w:t>
      </w:r>
    </w:p>
    <w:p w14:paraId="60ED13EA" w14:textId="36AAD218" w:rsidR="008B0D73" w:rsidRPr="002F3622" w:rsidRDefault="00AA20A8">
      <w:pPr>
        <w:pStyle w:val="ListParagraph"/>
        <w:numPr>
          <w:ilvl w:val="0"/>
          <w:numId w:val="6"/>
        </w:numPr>
        <w:spacing w:line="276" w:lineRule="auto"/>
        <w:ind w:left="1260" w:right="26" w:hanging="540"/>
        <w:contextualSpacing w:val="0"/>
        <w:jc w:val="both"/>
        <w:rPr>
          <w:rFonts w:asciiTheme="majorBidi" w:hAnsiTheme="majorBidi" w:cstheme="majorBidi"/>
          <w:lang w:eastAsia="zh-CN"/>
        </w:rPr>
      </w:pPr>
      <w:r w:rsidRPr="002F3622">
        <w:rPr>
          <w:rFonts w:asciiTheme="majorBidi" w:hAnsiTheme="majorBidi" w:cstheme="majorBidi" w:hint="eastAsia"/>
          <w:lang w:eastAsia="zh-CN"/>
        </w:rPr>
        <w:t xml:space="preserve">repair or </w:t>
      </w:r>
      <w:r w:rsidRPr="002F3622">
        <w:rPr>
          <w:rFonts w:asciiTheme="majorBidi" w:hAnsiTheme="majorBidi" w:cstheme="majorBidi"/>
          <w:lang w:eastAsia="zh-CN"/>
        </w:rPr>
        <w:t>replacement</w:t>
      </w:r>
      <w:r w:rsidRPr="002F3622">
        <w:rPr>
          <w:rFonts w:asciiTheme="majorBidi" w:hAnsiTheme="majorBidi" w:cstheme="majorBidi" w:hint="eastAsia"/>
          <w:lang w:eastAsia="zh-CN"/>
        </w:rPr>
        <w:t xml:space="preserve"> of the Facility(</w:t>
      </w:r>
      <w:proofErr w:type="spellStart"/>
      <w:r w:rsidRPr="002F3622">
        <w:rPr>
          <w:rFonts w:asciiTheme="majorBidi" w:hAnsiTheme="majorBidi" w:cstheme="majorBidi" w:hint="eastAsia"/>
          <w:lang w:eastAsia="zh-CN"/>
        </w:rPr>
        <w:t>ies</w:t>
      </w:r>
      <w:proofErr w:type="spellEnd"/>
      <w:r w:rsidRPr="002F3622">
        <w:rPr>
          <w:rFonts w:asciiTheme="majorBidi" w:hAnsiTheme="majorBidi" w:cstheme="majorBidi" w:hint="eastAsia"/>
          <w:lang w:eastAsia="zh-CN"/>
        </w:rPr>
        <w:t xml:space="preserve">) or any portion thereof due to damage to or loss of the same in the course of relocating the Facility(ties) to the </w:t>
      </w:r>
      <w:r w:rsidRPr="002F3622">
        <w:rPr>
          <w:rFonts w:asciiTheme="majorBidi" w:hAnsiTheme="majorBidi" w:cstheme="majorBidi"/>
          <w:lang w:eastAsia="zh-CN"/>
        </w:rPr>
        <w:t>Alternative Site(s)</w:t>
      </w:r>
      <w:r w:rsidRPr="002F3622">
        <w:rPr>
          <w:rFonts w:asciiTheme="majorBidi" w:hAnsiTheme="majorBidi" w:cstheme="majorBidi" w:hint="eastAsia"/>
          <w:lang w:eastAsia="zh-CN"/>
        </w:rPr>
        <w:t xml:space="preserve"> despite the exercise of due and good care by the Seller;</w:t>
      </w:r>
      <w:r w:rsidR="00B94F52" w:rsidRPr="002F3622">
        <w:rPr>
          <w:rFonts w:asciiTheme="majorBidi" w:hAnsiTheme="majorBidi" w:cstheme="majorBidi"/>
          <w:lang w:eastAsia="zh-CN"/>
        </w:rPr>
        <w:t xml:space="preserve"> and</w:t>
      </w:r>
    </w:p>
    <w:p w14:paraId="0221D719" w14:textId="01980F9C" w:rsidR="008B0D73" w:rsidRPr="002F3622" w:rsidRDefault="00AA20A8">
      <w:pPr>
        <w:pStyle w:val="ListParagraph"/>
        <w:numPr>
          <w:ilvl w:val="0"/>
          <w:numId w:val="6"/>
        </w:numPr>
        <w:spacing w:line="276" w:lineRule="auto"/>
        <w:ind w:left="1260" w:right="26" w:hanging="540"/>
        <w:contextualSpacing w:val="0"/>
        <w:jc w:val="both"/>
        <w:rPr>
          <w:rFonts w:asciiTheme="majorBidi" w:hAnsiTheme="majorBidi" w:cstheme="majorBidi"/>
          <w:lang w:eastAsia="zh-CN"/>
        </w:rPr>
      </w:pPr>
      <w:r w:rsidRPr="002F3622">
        <w:rPr>
          <w:rFonts w:asciiTheme="majorBidi" w:hAnsiTheme="majorBidi" w:cstheme="majorBidi" w:hint="eastAsia"/>
          <w:lang w:eastAsia="zh-CN"/>
        </w:rPr>
        <w:t>removal of Facility(</w:t>
      </w:r>
      <w:proofErr w:type="spellStart"/>
      <w:r w:rsidRPr="002F3622">
        <w:rPr>
          <w:rFonts w:asciiTheme="majorBidi" w:hAnsiTheme="majorBidi" w:cstheme="majorBidi" w:hint="eastAsia"/>
          <w:lang w:eastAsia="zh-CN"/>
        </w:rPr>
        <w:t>ies</w:t>
      </w:r>
      <w:proofErr w:type="spellEnd"/>
      <w:r w:rsidRPr="002F3622">
        <w:rPr>
          <w:rFonts w:asciiTheme="majorBidi" w:hAnsiTheme="majorBidi" w:cstheme="majorBidi" w:hint="eastAsia"/>
          <w:lang w:eastAsia="zh-CN"/>
        </w:rPr>
        <w:t>) installed at the Site(s) that became unavailable in order to</w:t>
      </w:r>
      <w:r w:rsidRPr="002F3622">
        <w:rPr>
          <w:rFonts w:asciiTheme="majorBidi" w:hAnsiTheme="majorBidi" w:cstheme="majorBidi"/>
          <w:lang w:eastAsia="zh-CN"/>
        </w:rPr>
        <w:t xml:space="preserve"> hand over peaceful possession of </w:t>
      </w:r>
      <w:r w:rsidRPr="002F3622">
        <w:rPr>
          <w:rFonts w:asciiTheme="majorBidi" w:hAnsiTheme="majorBidi" w:cstheme="majorBidi" w:hint="eastAsia"/>
          <w:lang w:eastAsia="zh-CN"/>
        </w:rPr>
        <w:t>such Site(s)</w:t>
      </w:r>
      <w:r w:rsidRPr="002F3622">
        <w:rPr>
          <w:rFonts w:asciiTheme="majorBidi" w:hAnsiTheme="majorBidi" w:cstheme="majorBidi"/>
          <w:lang w:eastAsia="zh-CN"/>
        </w:rPr>
        <w:t xml:space="preserve"> to the </w:t>
      </w:r>
      <w:r w:rsidRPr="002F3622">
        <w:rPr>
          <w:rFonts w:asciiTheme="majorBidi" w:hAnsiTheme="majorBidi" w:cstheme="majorBidi" w:hint="eastAsia"/>
          <w:lang w:eastAsia="zh-CN"/>
        </w:rPr>
        <w:t xml:space="preserve">relevant lessors in accordance with the applicable </w:t>
      </w:r>
      <w:r w:rsidR="00256B72" w:rsidRPr="002F3622">
        <w:rPr>
          <w:rFonts w:asciiTheme="majorBidi" w:hAnsiTheme="majorBidi" w:cstheme="majorBidi"/>
          <w:lang w:eastAsia="zh-CN"/>
        </w:rPr>
        <w:t>Site</w:t>
      </w:r>
      <w:r w:rsidRPr="002F3622">
        <w:rPr>
          <w:rFonts w:asciiTheme="majorBidi" w:hAnsiTheme="majorBidi" w:cstheme="majorBidi" w:hint="eastAsia"/>
          <w:lang w:eastAsia="zh-CN"/>
        </w:rPr>
        <w:t xml:space="preserve"> Agreements.</w:t>
      </w:r>
    </w:p>
    <w:p w14:paraId="67457A73" w14:textId="77777777" w:rsidR="008B0D73" w:rsidRPr="002F3622" w:rsidRDefault="008B0D73">
      <w:pPr>
        <w:pStyle w:val="ListParagraph"/>
        <w:spacing w:line="276" w:lineRule="auto"/>
        <w:ind w:left="1260" w:right="26"/>
        <w:contextualSpacing w:val="0"/>
        <w:jc w:val="both"/>
        <w:rPr>
          <w:rFonts w:asciiTheme="majorBidi" w:hAnsiTheme="majorBidi" w:cstheme="majorBidi"/>
          <w:lang w:eastAsia="zh-CN"/>
        </w:rPr>
      </w:pPr>
    </w:p>
    <w:p w14:paraId="6F777999" w14:textId="2019125D" w:rsidR="008B0D73" w:rsidRPr="002F3622" w:rsidRDefault="00AA20A8" w:rsidP="1B278947">
      <w:pPr>
        <w:pStyle w:val="FWDL1"/>
        <w:keepNext/>
        <w:spacing w:after="0" w:line="276" w:lineRule="auto"/>
        <w:ind w:left="720" w:firstLine="0"/>
        <w:rPr>
          <w:rFonts w:asciiTheme="majorBidi" w:hAnsiTheme="majorBidi" w:cstheme="majorBidi"/>
        </w:rPr>
      </w:pPr>
      <w:r w:rsidRPr="002F3622">
        <w:rPr>
          <w:rFonts w:asciiTheme="majorBidi" w:hAnsiTheme="majorBidi" w:cstheme="majorBidi"/>
        </w:rPr>
        <w:lastRenderedPageBreak/>
        <w:t>“</w:t>
      </w:r>
      <w:r w:rsidRPr="002F3622">
        <w:rPr>
          <w:rFonts w:asciiTheme="majorBidi" w:hAnsiTheme="majorBidi" w:cstheme="majorBidi"/>
          <w:b/>
          <w:bCs/>
        </w:rPr>
        <w:t>Relocation Determination</w:t>
      </w:r>
      <w:r w:rsidRPr="002F3622">
        <w:rPr>
          <w:rFonts w:asciiTheme="majorBidi" w:hAnsiTheme="majorBidi" w:cstheme="majorBidi"/>
        </w:rPr>
        <w:t xml:space="preserve">” has the meaning set forth in </w:t>
      </w:r>
      <w:r w:rsidRPr="002F3622">
        <w:rPr>
          <w:rFonts w:asciiTheme="majorBidi" w:hAnsiTheme="majorBidi" w:cstheme="majorBidi"/>
          <w:u w:val="single"/>
        </w:rPr>
        <w:t xml:space="preserve">Article </w:t>
      </w:r>
      <w:r w:rsidR="00BA74AC">
        <w:rPr>
          <w:rFonts w:asciiTheme="majorBidi" w:hAnsiTheme="majorBidi" w:cstheme="majorBidi"/>
          <w:u w:val="single"/>
        </w:rPr>
        <w:t>5</w:t>
      </w:r>
      <w:r w:rsidRPr="002F3622">
        <w:rPr>
          <w:rFonts w:asciiTheme="majorBidi" w:hAnsiTheme="majorBidi" w:cstheme="majorBidi"/>
          <w:u w:val="single"/>
        </w:rPr>
        <w:t>.2(</w:t>
      </w:r>
      <w:r w:rsidR="00AB0839" w:rsidRPr="002F3622">
        <w:rPr>
          <w:rFonts w:asciiTheme="majorBidi" w:hAnsiTheme="majorBidi" w:cstheme="majorBidi"/>
          <w:u w:val="single"/>
        </w:rPr>
        <w:t>c</w:t>
      </w:r>
      <w:r w:rsidRPr="002F3622">
        <w:rPr>
          <w:rFonts w:asciiTheme="majorBidi" w:hAnsiTheme="majorBidi" w:cstheme="majorBidi"/>
          <w:u w:val="single"/>
        </w:rPr>
        <w:t>)(v)</w:t>
      </w:r>
      <w:r w:rsidRPr="002F3622">
        <w:rPr>
          <w:rFonts w:asciiTheme="majorBidi" w:hAnsiTheme="majorBidi" w:cstheme="majorBidi"/>
        </w:rPr>
        <w:t xml:space="preserve"> hereof. </w:t>
      </w:r>
    </w:p>
    <w:p w14:paraId="5580E209" w14:textId="77777777" w:rsidR="008B0D73" w:rsidRPr="002F3622" w:rsidRDefault="008B0D73">
      <w:pPr>
        <w:pStyle w:val="FWDL1"/>
        <w:keepNext/>
        <w:spacing w:after="0" w:line="276" w:lineRule="auto"/>
        <w:ind w:left="720" w:firstLine="0"/>
        <w:rPr>
          <w:rFonts w:asciiTheme="majorBidi" w:hAnsiTheme="majorBidi" w:cstheme="majorBidi"/>
          <w:b/>
          <w:szCs w:val="24"/>
          <w:lang w:eastAsia="zh-CN"/>
        </w:rPr>
      </w:pPr>
    </w:p>
    <w:p w14:paraId="532EF10B" w14:textId="0C708F32" w:rsidR="005B48A1" w:rsidRPr="002F3622" w:rsidRDefault="005B48A1" w:rsidP="1B278947">
      <w:pPr>
        <w:pStyle w:val="FWDL1"/>
        <w:keepNext/>
        <w:spacing w:after="0" w:line="276" w:lineRule="auto"/>
        <w:ind w:left="720" w:firstLine="0"/>
        <w:rPr>
          <w:rFonts w:asciiTheme="majorBidi" w:hAnsiTheme="majorBidi" w:cstheme="majorBidi"/>
        </w:rPr>
      </w:pPr>
      <w:r w:rsidRPr="002F3622">
        <w:rPr>
          <w:rFonts w:asciiTheme="majorBidi" w:hAnsiTheme="majorBidi" w:cstheme="majorBidi"/>
          <w:b/>
          <w:bCs/>
        </w:rPr>
        <w:t>“Second Installment”</w:t>
      </w:r>
      <w:r w:rsidRPr="002F3622">
        <w:rPr>
          <w:rFonts w:asciiTheme="majorBidi" w:hAnsiTheme="majorBidi" w:cstheme="majorBidi"/>
        </w:rPr>
        <w:t xml:space="preserve"> has the meaning set forth in </w:t>
      </w:r>
      <w:r w:rsidRPr="00BA74AC">
        <w:rPr>
          <w:rFonts w:asciiTheme="majorBidi" w:hAnsiTheme="majorBidi" w:cstheme="majorBidi"/>
          <w:u w:val="single"/>
        </w:rPr>
        <w:t xml:space="preserve">Article </w:t>
      </w:r>
      <w:r w:rsidR="00BA74AC">
        <w:rPr>
          <w:rFonts w:asciiTheme="majorBidi" w:hAnsiTheme="majorBidi" w:cstheme="majorBidi"/>
          <w:u w:val="single"/>
        </w:rPr>
        <w:t>5</w:t>
      </w:r>
      <w:r w:rsidRPr="00BA74AC">
        <w:rPr>
          <w:rFonts w:asciiTheme="majorBidi" w:hAnsiTheme="majorBidi" w:cstheme="majorBidi"/>
          <w:u w:val="single"/>
        </w:rPr>
        <w:t>.2(b)(ii)</w:t>
      </w:r>
      <w:r w:rsidR="006A692E">
        <w:rPr>
          <w:rFonts w:asciiTheme="majorBidi" w:hAnsiTheme="majorBidi" w:cstheme="majorBidi"/>
        </w:rPr>
        <w:t xml:space="preserve"> hereof</w:t>
      </w:r>
      <w:r w:rsidRPr="002F3622">
        <w:rPr>
          <w:rFonts w:asciiTheme="majorBidi" w:hAnsiTheme="majorBidi" w:cstheme="majorBidi"/>
        </w:rPr>
        <w:t>.</w:t>
      </w:r>
    </w:p>
    <w:p w14:paraId="3DB4E8B9" w14:textId="77777777" w:rsidR="005B48A1" w:rsidRPr="002F3622" w:rsidRDefault="005B48A1">
      <w:pPr>
        <w:pStyle w:val="FWDL1"/>
        <w:keepNext/>
        <w:spacing w:after="0" w:line="276" w:lineRule="auto"/>
        <w:ind w:left="720" w:firstLine="0"/>
        <w:rPr>
          <w:rFonts w:asciiTheme="majorBidi" w:hAnsiTheme="majorBidi" w:cstheme="majorBidi"/>
          <w:szCs w:val="24"/>
        </w:rPr>
      </w:pPr>
    </w:p>
    <w:p w14:paraId="4C6C4C0F" w14:textId="77777777" w:rsidR="008B0D73" w:rsidRPr="002F3622" w:rsidRDefault="00AA20A8">
      <w:pPr>
        <w:pStyle w:val="FWDL1"/>
        <w:keepNext/>
        <w:spacing w:after="0" w:line="276" w:lineRule="auto"/>
        <w:ind w:left="720" w:firstLine="0"/>
        <w:rPr>
          <w:rFonts w:asciiTheme="majorBidi" w:hAnsiTheme="majorBidi" w:cstheme="majorBidi"/>
          <w:szCs w:val="24"/>
        </w:rPr>
      </w:pPr>
      <w:r w:rsidRPr="002F3622">
        <w:rPr>
          <w:rFonts w:asciiTheme="majorBidi" w:hAnsiTheme="majorBidi" w:cstheme="majorBidi"/>
          <w:szCs w:val="24"/>
        </w:rPr>
        <w:t>“</w:t>
      </w:r>
      <w:r w:rsidRPr="002F3622">
        <w:rPr>
          <w:rFonts w:asciiTheme="majorBidi" w:hAnsiTheme="majorBidi" w:cstheme="majorBidi"/>
          <w:b/>
          <w:szCs w:val="24"/>
        </w:rPr>
        <w:t>Seller</w:t>
      </w:r>
      <w:r w:rsidRPr="002F3622">
        <w:rPr>
          <w:rFonts w:asciiTheme="majorBidi" w:hAnsiTheme="majorBidi" w:cstheme="majorBidi"/>
          <w:szCs w:val="24"/>
        </w:rPr>
        <w:t xml:space="preserve">” has the meaning set forth in the </w:t>
      </w:r>
      <w:r w:rsidRPr="002F3622">
        <w:rPr>
          <w:rFonts w:asciiTheme="majorBidi" w:hAnsiTheme="majorBidi" w:cstheme="majorBidi"/>
          <w:szCs w:val="24"/>
          <w:u w:val="single"/>
        </w:rPr>
        <w:t>Preamble</w:t>
      </w:r>
      <w:r w:rsidRPr="002F3622">
        <w:rPr>
          <w:rFonts w:asciiTheme="majorBidi" w:hAnsiTheme="majorBidi" w:cstheme="majorBidi"/>
          <w:szCs w:val="24"/>
        </w:rPr>
        <w:t xml:space="preserve"> hereof.</w:t>
      </w:r>
    </w:p>
    <w:p w14:paraId="2DDA472F" w14:textId="77777777" w:rsidR="00C75E63" w:rsidRDefault="00C75E63">
      <w:pPr>
        <w:pStyle w:val="FWDL1"/>
        <w:keepNext/>
        <w:spacing w:after="0" w:line="276" w:lineRule="auto"/>
        <w:ind w:left="720" w:firstLine="0"/>
        <w:rPr>
          <w:rFonts w:asciiTheme="majorBidi" w:hAnsiTheme="majorBidi" w:cstheme="majorBidi"/>
          <w:szCs w:val="24"/>
        </w:rPr>
      </w:pPr>
    </w:p>
    <w:p w14:paraId="0B39EED9" w14:textId="1809BA4D" w:rsidR="002F3622" w:rsidRDefault="002F3622" w:rsidP="002F3622">
      <w:pPr>
        <w:pStyle w:val="FWDL1"/>
        <w:keepNext/>
        <w:spacing w:after="0" w:line="276" w:lineRule="auto"/>
        <w:ind w:left="720" w:firstLine="0"/>
        <w:rPr>
          <w:rFonts w:asciiTheme="majorBidi" w:hAnsiTheme="majorBidi" w:cstheme="majorBidi"/>
          <w:szCs w:val="24"/>
          <w:rtl/>
        </w:rPr>
      </w:pPr>
      <w:r>
        <w:rPr>
          <w:rFonts w:asciiTheme="majorBidi" w:hAnsiTheme="majorBidi" w:cstheme="majorBidi"/>
          <w:szCs w:val="24"/>
        </w:rPr>
        <w:t>“</w:t>
      </w:r>
      <w:r w:rsidRPr="002F3622">
        <w:rPr>
          <w:rFonts w:asciiTheme="majorBidi" w:hAnsiTheme="majorBidi" w:cstheme="majorBidi"/>
          <w:b/>
          <w:bCs/>
          <w:szCs w:val="24"/>
        </w:rPr>
        <w:t>Site</w:t>
      </w:r>
      <w:r>
        <w:rPr>
          <w:rFonts w:asciiTheme="majorBidi" w:hAnsiTheme="majorBidi" w:cstheme="majorBidi"/>
          <w:szCs w:val="24"/>
        </w:rPr>
        <w:t xml:space="preserve">” means for each Facility, the site at which such Facility is located, as further described in </w:t>
      </w:r>
      <w:r w:rsidRPr="00BA74AC">
        <w:rPr>
          <w:rFonts w:asciiTheme="majorBidi" w:hAnsiTheme="majorBidi" w:cstheme="majorBidi"/>
          <w:szCs w:val="24"/>
          <w:u w:val="single"/>
        </w:rPr>
        <w:t>Exhibit B</w:t>
      </w:r>
      <w:r>
        <w:rPr>
          <w:rFonts w:asciiTheme="majorBidi" w:hAnsiTheme="majorBidi" w:cstheme="majorBidi"/>
          <w:szCs w:val="24"/>
        </w:rPr>
        <w:t xml:space="preserve"> of the PPA.  </w:t>
      </w:r>
    </w:p>
    <w:p w14:paraId="045F6612" w14:textId="77777777" w:rsidR="000661EE" w:rsidRDefault="000661EE" w:rsidP="002F3622">
      <w:pPr>
        <w:pStyle w:val="FWDL1"/>
        <w:keepNext/>
        <w:spacing w:after="0" w:line="276" w:lineRule="auto"/>
        <w:ind w:left="720" w:firstLine="0"/>
        <w:rPr>
          <w:rFonts w:asciiTheme="majorBidi" w:hAnsiTheme="majorBidi" w:cstheme="majorBidi"/>
          <w:szCs w:val="24"/>
          <w:rtl/>
        </w:rPr>
      </w:pPr>
    </w:p>
    <w:p w14:paraId="2ED95C51" w14:textId="69BD632D" w:rsidR="000661EE" w:rsidRPr="005713BB" w:rsidRDefault="000661EE" w:rsidP="000661EE">
      <w:pPr>
        <w:widowControl w:val="0"/>
        <w:tabs>
          <w:tab w:val="left" w:pos="720"/>
          <w:tab w:val="left" w:pos="8640"/>
        </w:tabs>
        <w:autoSpaceDE w:val="0"/>
        <w:autoSpaceDN w:val="0"/>
        <w:adjustRightInd w:val="0"/>
        <w:spacing w:line="276" w:lineRule="auto"/>
        <w:ind w:left="720"/>
        <w:jc w:val="both"/>
      </w:pPr>
      <w:r w:rsidRPr="005713BB">
        <w:rPr>
          <w:rFonts w:asciiTheme="majorBidi" w:hAnsiTheme="majorBidi" w:cstheme="majorBidi"/>
          <w:b/>
          <w:bCs/>
        </w:rPr>
        <w:t>“Site Agreements”</w:t>
      </w:r>
      <w:r w:rsidRPr="005713BB">
        <w:rPr>
          <w:rFonts w:asciiTheme="majorBidi" w:hAnsiTheme="majorBidi" w:cstheme="majorBidi"/>
        </w:rPr>
        <w:t xml:space="preserve"> me</w:t>
      </w:r>
      <w:r>
        <w:rPr>
          <w:rFonts w:asciiTheme="majorBidi" w:hAnsiTheme="majorBidi" w:cstheme="majorBidi"/>
        </w:rPr>
        <w:t>ans the Roof Lease Agreement(s) and/or</w:t>
      </w:r>
      <w:r w:rsidRPr="005713BB">
        <w:rPr>
          <w:rFonts w:asciiTheme="majorBidi" w:hAnsiTheme="majorBidi" w:cstheme="majorBidi"/>
        </w:rPr>
        <w:t xml:space="preserve"> the License Agreemen</w:t>
      </w:r>
      <w:r>
        <w:rPr>
          <w:rFonts w:asciiTheme="majorBidi" w:hAnsiTheme="majorBidi" w:cstheme="majorBidi"/>
        </w:rPr>
        <w:t>t</w:t>
      </w:r>
      <w:r w:rsidR="000673A2">
        <w:rPr>
          <w:rFonts w:asciiTheme="majorBidi" w:hAnsiTheme="majorBidi" w:cstheme="majorBidi"/>
        </w:rPr>
        <w:t>(s)</w:t>
      </w:r>
      <w:r w:rsidRPr="005713BB">
        <w:rPr>
          <w:rFonts w:asciiTheme="majorBidi" w:hAnsiTheme="majorBidi" w:cstheme="majorBidi"/>
        </w:rPr>
        <w:t xml:space="preserve"> executed to provide a </w:t>
      </w:r>
      <w:r w:rsidRPr="005713BB">
        <w:t xml:space="preserve">valid and binding leasehold interest in, or an easement, right-of-way, license, or other right in favor of the Seller to use the Site(s) </w:t>
      </w:r>
      <w:r>
        <w:t xml:space="preserve">or the Alternative Site(s) (as the case may be) </w:t>
      </w:r>
      <w:r w:rsidRPr="005713BB">
        <w:t>in order to develop the Project.</w:t>
      </w:r>
    </w:p>
    <w:p w14:paraId="488CB221" w14:textId="77777777" w:rsidR="002F3622" w:rsidRPr="002F3622" w:rsidRDefault="002F3622">
      <w:pPr>
        <w:pStyle w:val="FWDL1"/>
        <w:keepNext/>
        <w:spacing w:after="0" w:line="276" w:lineRule="auto"/>
        <w:ind w:left="720" w:firstLine="0"/>
        <w:rPr>
          <w:rFonts w:asciiTheme="majorBidi" w:hAnsiTheme="majorBidi" w:cstheme="majorBidi"/>
          <w:szCs w:val="24"/>
        </w:rPr>
      </w:pPr>
    </w:p>
    <w:p w14:paraId="30742F95" w14:textId="009A6EE8" w:rsidR="00F409A0" w:rsidRDefault="00F409A0" w:rsidP="009C3DC2">
      <w:pPr>
        <w:pStyle w:val="FWDL1"/>
        <w:keepNext/>
        <w:spacing w:after="0" w:line="276" w:lineRule="auto"/>
        <w:ind w:left="720" w:firstLine="0"/>
        <w:rPr>
          <w:rFonts w:asciiTheme="majorBidi" w:hAnsiTheme="majorBidi" w:cstheme="majorBidi"/>
        </w:rPr>
      </w:pPr>
      <w:r w:rsidRPr="002F3622">
        <w:rPr>
          <w:rFonts w:asciiTheme="majorBidi" w:hAnsiTheme="majorBidi" w:cstheme="majorBidi"/>
          <w:b/>
          <w:bCs/>
        </w:rPr>
        <w:t>“Tariff Buy Down”</w:t>
      </w:r>
      <w:r w:rsidRPr="002F3622">
        <w:rPr>
          <w:rFonts w:asciiTheme="majorBidi" w:hAnsiTheme="majorBidi" w:cstheme="majorBidi"/>
        </w:rPr>
        <w:t xml:space="preserve"> means </w:t>
      </w:r>
      <w:r w:rsidR="009C3DC2" w:rsidRPr="002F3622">
        <w:rPr>
          <w:rFonts w:asciiTheme="majorBidi" w:hAnsiTheme="majorBidi" w:cstheme="majorBidi"/>
        </w:rPr>
        <w:t>the</w:t>
      </w:r>
      <w:r w:rsidRPr="002F3622">
        <w:rPr>
          <w:rFonts w:asciiTheme="majorBidi" w:hAnsiTheme="majorBidi" w:cstheme="majorBidi"/>
        </w:rPr>
        <w:t xml:space="preserve"> payment </w:t>
      </w:r>
      <w:r w:rsidR="001164DB" w:rsidRPr="002F3622">
        <w:rPr>
          <w:rFonts w:asciiTheme="majorBidi" w:hAnsiTheme="majorBidi" w:cstheme="majorBidi"/>
        </w:rPr>
        <w:t xml:space="preserve">provided by the Government to the Seller in accordance with </w:t>
      </w:r>
      <w:r w:rsidR="00B008BA" w:rsidRPr="00BA74AC">
        <w:rPr>
          <w:rFonts w:asciiTheme="majorBidi" w:hAnsiTheme="majorBidi" w:cstheme="majorBidi"/>
          <w:u w:val="single"/>
        </w:rPr>
        <w:t xml:space="preserve">Article </w:t>
      </w:r>
      <w:r w:rsidR="00BA74AC">
        <w:rPr>
          <w:rFonts w:asciiTheme="majorBidi" w:hAnsiTheme="majorBidi" w:cstheme="majorBidi"/>
          <w:u w:val="single"/>
        </w:rPr>
        <w:t>5</w:t>
      </w:r>
      <w:r w:rsidR="00B008BA" w:rsidRPr="00BA74AC">
        <w:rPr>
          <w:rFonts w:asciiTheme="majorBidi" w:hAnsiTheme="majorBidi" w:cstheme="majorBidi"/>
          <w:u w:val="single"/>
        </w:rPr>
        <w:t>.2(b)</w:t>
      </w:r>
      <w:r w:rsidR="00B008BA">
        <w:rPr>
          <w:rFonts w:asciiTheme="majorBidi" w:hAnsiTheme="majorBidi" w:cstheme="majorBidi"/>
        </w:rPr>
        <w:t xml:space="preserve"> hereof</w:t>
      </w:r>
      <w:r w:rsidR="001164DB" w:rsidRPr="002F3622">
        <w:rPr>
          <w:rFonts w:asciiTheme="majorBidi" w:hAnsiTheme="majorBidi" w:cstheme="majorBidi"/>
        </w:rPr>
        <w:t xml:space="preserve">, </w:t>
      </w:r>
      <w:r w:rsidRPr="002F3622">
        <w:rPr>
          <w:rFonts w:asciiTheme="majorBidi" w:hAnsiTheme="majorBidi" w:cstheme="majorBidi"/>
        </w:rPr>
        <w:t>to offset a portion of the capital costs of the Project to enable a lower feed in tariff</w:t>
      </w:r>
      <w:r w:rsidR="001164DB" w:rsidRPr="002F3622">
        <w:rPr>
          <w:rFonts w:asciiTheme="majorBidi" w:hAnsiTheme="majorBidi" w:cstheme="majorBidi"/>
        </w:rPr>
        <w:t>.</w:t>
      </w:r>
    </w:p>
    <w:p w14:paraId="303B6AFE" w14:textId="77777777" w:rsidR="00B008BA" w:rsidRDefault="00B008BA" w:rsidP="009C3DC2">
      <w:pPr>
        <w:pStyle w:val="FWDL1"/>
        <w:keepNext/>
        <w:spacing w:after="0" w:line="276" w:lineRule="auto"/>
        <w:ind w:left="720" w:firstLine="0"/>
        <w:rPr>
          <w:rFonts w:asciiTheme="majorBidi" w:hAnsiTheme="majorBidi" w:cstheme="majorBidi"/>
        </w:rPr>
      </w:pPr>
    </w:p>
    <w:p w14:paraId="1E065961" w14:textId="17CD2307" w:rsidR="00B008BA" w:rsidRPr="002F3622" w:rsidRDefault="00B008BA" w:rsidP="00B008BA">
      <w:pPr>
        <w:pStyle w:val="FWDL1"/>
        <w:keepNext/>
        <w:spacing w:after="0" w:line="276" w:lineRule="auto"/>
        <w:ind w:left="720" w:firstLine="0"/>
        <w:rPr>
          <w:rFonts w:asciiTheme="majorBidi" w:hAnsiTheme="majorBidi" w:cstheme="majorBidi"/>
        </w:rPr>
      </w:pPr>
      <w:r>
        <w:rPr>
          <w:rFonts w:asciiTheme="majorBidi" w:hAnsiTheme="majorBidi" w:cstheme="majorBidi"/>
        </w:rPr>
        <w:t>“</w:t>
      </w:r>
      <w:r w:rsidRPr="00B008BA">
        <w:rPr>
          <w:rFonts w:asciiTheme="majorBidi" w:hAnsiTheme="majorBidi" w:cstheme="majorBidi"/>
          <w:b/>
          <w:bCs/>
        </w:rPr>
        <w:t>Tariff Buy Down Installment</w:t>
      </w:r>
      <w:r>
        <w:rPr>
          <w:rFonts w:asciiTheme="majorBidi" w:hAnsiTheme="majorBidi" w:cstheme="majorBidi"/>
        </w:rPr>
        <w:t>” means the First Installment, Second Installment,</w:t>
      </w:r>
      <w:r w:rsidR="00911442">
        <w:rPr>
          <w:rFonts w:asciiTheme="majorBidi" w:hAnsiTheme="majorBidi" w:cstheme="majorBidi"/>
        </w:rPr>
        <w:t xml:space="preserve"> Adjusted First Installment,</w:t>
      </w:r>
      <w:r>
        <w:rPr>
          <w:rFonts w:asciiTheme="majorBidi" w:hAnsiTheme="majorBidi" w:cstheme="majorBidi"/>
        </w:rPr>
        <w:t xml:space="preserve"> Adjusted Second Installment</w:t>
      </w:r>
      <w:r w:rsidR="00911442">
        <w:rPr>
          <w:rFonts w:asciiTheme="majorBidi" w:hAnsiTheme="majorBidi" w:cstheme="majorBidi"/>
        </w:rPr>
        <w:t>,</w:t>
      </w:r>
      <w:r>
        <w:rPr>
          <w:rFonts w:asciiTheme="majorBidi" w:hAnsiTheme="majorBidi" w:cstheme="majorBidi"/>
        </w:rPr>
        <w:t xml:space="preserve"> or the balance of the Maximum Tariff Buy Down</w:t>
      </w:r>
      <w:r w:rsidR="00AA5AB9">
        <w:rPr>
          <w:rFonts w:asciiTheme="majorBidi" w:hAnsiTheme="majorBidi" w:cstheme="majorBidi"/>
        </w:rPr>
        <w:t>, as applicable,</w:t>
      </w:r>
      <w:r>
        <w:rPr>
          <w:rFonts w:asciiTheme="majorBidi" w:hAnsiTheme="majorBidi" w:cstheme="majorBidi"/>
        </w:rPr>
        <w:t xml:space="preserve"> to </w:t>
      </w:r>
      <w:r w:rsidR="00AA5AB9">
        <w:rPr>
          <w:rFonts w:asciiTheme="majorBidi" w:hAnsiTheme="majorBidi" w:cstheme="majorBidi"/>
        </w:rPr>
        <w:t xml:space="preserve">be paid to </w:t>
      </w:r>
      <w:r>
        <w:rPr>
          <w:rFonts w:asciiTheme="majorBidi" w:hAnsiTheme="majorBidi" w:cstheme="majorBidi"/>
        </w:rPr>
        <w:t xml:space="preserve">the Seller in accordance with </w:t>
      </w:r>
      <w:r w:rsidRPr="00911442">
        <w:rPr>
          <w:rFonts w:asciiTheme="majorBidi" w:hAnsiTheme="majorBidi" w:cstheme="majorBidi"/>
          <w:u w:val="single"/>
        </w:rPr>
        <w:t xml:space="preserve">Article </w:t>
      </w:r>
      <w:r w:rsidR="00BA74AC">
        <w:rPr>
          <w:rFonts w:asciiTheme="majorBidi" w:hAnsiTheme="majorBidi" w:cstheme="majorBidi"/>
          <w:u w:val="single"/>
        </w:rPr>
        <w:t>5</w:t>
      </w:r>
      <w:r w:rsidRPr="00911442">
        <w:rPr>
          <w:rFonts w:asciiTheme="majorBidi" w:hAnsiTheme="majorBidi" w:cstheme="majorBidi"/>
          <w:u w:val="single"/>
        </w:rPr>
        <w:t>.2(b)(iv)</w:t>
      </w:r>
      <w:r w:rsidR="00911442">
        <w:rPr>
          <w:rFonts w:asciiTheme="majorBidi" w:hAnsiTheme="majorBidi" w:cstheme="majorBidi"/>
        </w:rPr>
        <w:t xml:space="preserve"> hereof</w:t>
      </w:r>
      <w:r>
        <w:rPr>
          <w:rFonts w:asciiTheme="majorBidi" w:hAnsiTheme="majorBidi" w:cstheme="majorBidi"/>
        </w:rPr>
        <w:t xml:space="preserve">.  </w:t>
      </w:r>
    </w:p>
    <w:p w14:paraId="0CE2C648" w14:textId="77777777" w:rsidR="00340D30" w:rsidRPr="002F3622" w:rsidRDefault="00340D30" w:rsidP="00340D30">
      <w:pPr>
        <w:pStyle w:val="FWDL1"/>
        <w:keepNext/>
        <w:spacing w:after="0" w:line="276" w:lineRule="auto"/>
        <w:ind w:left="0" w:firstLine="0"/>
        <w:rPr>
          <w:rFonts w:asciiTheme="majorBidi" w:hAnsiTheme="majorBidi" w:cstheme="majorBidi"/>
          <w:b/>
          <w:szCs w:val="24"/>
        </w:rPr>
      </w:pPr>
    </w:p>
    <w:p w14:paraId="57D4F963" w14:textId="3CD50590" w:rsidR="008B0D73" w:rsidRPr="002F3622" w:rsidRDefault="00AA20A8" w:rsidP="1B278947">
      <w:pPr>
        <w:pStyle w:val="FWDL1"/>
        <w:keepNext/>
        <w:spacing w:after="0" w:line="276" w:lineRule="auto"/>
        <w:ind w:left="720" w:firstLine="0"/>
        <w:rPr>
          <w:rFonts w:asciiTheme="majorBidi" w:hAnsiTheme="majorBidi" w:cstheme="majorBidi"/>
        </w:rPr>
      </w:pPr>
      <w:r w:rsidRPr="002F3622">
        <w:rPr>
          <w:rFonts w:asciiTheme="majorBidi" w:hAnsiTheme="majorBidi" w:cstheme="majorBidi"/>
        </w:rPr>
        <w:t>“</w:t>
      </w:r>
      <w:r w:rsidRPr="002F3622">
        <w:rPr>
          <w:rFonts w:asciiTheme="majorBidi" w:hAnsiTheme="majorBidi" w:cstheme="majorBidi"/>
          <w:b/>
          <w:bCs/>
        </w:rPr>
        <w:t>Unavailability Notice</w:t>
      </w:r>
      <w:r w:rsidRPr="002F3622">
        <w:rPr>
          <w:rFonts w:asciiTheme="majorBidi" w:hAnsiTheme="majorBidi" w:cstheme="majorBidi"/>
        </w:rPr>
        <w:t>”</w:t>
      </w:r>
      <w:r w:rsidRPr="002F3622">
        <w:rPr>
          <w:rFonts w:asciiTheme="majorBidi" w:hAnsiTheme="majorBidi" w:cstheme="majorBidi"/>
          <w:b/>
          <w:bCs/>
        </w:rPr>
        <w:t xml:space="preserve"> </w:t>
      </w:r>
      <w:r w:rsidRPr="002F3622">
        <w:rPr>
          <w:rFonts w:asciiTheme="majorBidi" w:hAnsiTheme="majorBidi" w:cstheme="majorBidi"/>
        </w:rPr>
        <w:t xml:space="preserve">has the meaning set forth in </w:t>
      </w:r>
      <w:r w:rsidRPr="002F3622">
        <w:rPr>
          <w:rFonts w:asciiTheme="majorBidi" w:hAnsiTheme="majorBidi" w:cstheme="majorBidi"/>
          <w:u w:val="single"/>
        </w:rPr>
        <w:t xml:space="preserve">Article </w:t>
      </w:r>
      <w:r w:rsidR="00BA74AC">
        <w:rPr>
          <w:rFonts w:asciiTheme="majorBidi" w:hAnsiTheme="majorBidi" w:cstheme="majorBidi"/>
          <w:u w:val="single"/>
        </w:rPr>
        <w:t>5</w:t>
      </w:r>
      <w:r w:rsidRPr="002F3622">
        <w:rPr>
          <w:rFonts w:asciiTheme="majorBidi" w:hAnsiTheme="majorBidi" w:cstheme="majorBidi"/>
          <w:u w:val="single"/>
        </w:rPr>
        <w:t>.2(</w:t>
      </w:r>
      <w:r w:rsidR="004F25E5" w:rsidRPr="002F3622">
        <w:rPr>
          <w:rFonts w:asciiTheme="majorBidi" w:hAnsiTheme="majorBidi" w:cstheme="majorBidi"/>
          <w:u w:val="single"/>
        </w:rPr>
        <w:t>c</w:t>
      </w:r>
      <w:r w:rsidRPr="002F3622">
        <w:rPr>
          <w:rFonts w:asciiTheme="majorBidi" w:hAnsiTheme="majorBidi" w:cstheme="majorBidi"/>
          <w:u w:val="single"/>
        </w:rPr>
        <w:t>)(iii)</w:t>
      </w:r>
      <w:r w:rsidRPr="002F3622">
        <w:rPr>
          <w:rFonts w:asciiTheme="majorBidi" w:hAnsiTheme="majorBidi" w:cstheme="majorBidi"/>
        </w:rPr>
        <w:t xml:space="preserve"> hereof.</w:t>
      </w:r>
    </w:p>
    <w:p w14:paraId="20703A63" w14:textId="77777777" w:rsidR="008B0D73" w:rsidRPr="002F3622" w:rsidRDefault="008B0D73">
      <w:pPr>
        <w:widowControl w:val="0"/>
        <w:tabs>
          <w:tab w:val="left" w:pos="1480"/>
          <w:tab w:val="left" w:pos="8640"/>
        </w:tabs>
        <w:autoSpaceDE w:val="0"/>
        <w:autoSpaceDN w:val="0"/>
        <w:adjustRightInd w:val="0"/>
        <w:ind w:left="810"/>
        <w:jc w:val="both"/>
        <w:rPr>
          <w:rFonts w:asciiTheme="majorBidi" w:hAnsiTheme="majorBidi" w:cstheme="majorBidi"/>
        </w:rPr>
      </w:pPr>
    </w:p>
    <w:p w14:paraId="0C7C9F44" w14:textId="77777777" w:rsidR="008B0D73" w:rsidRPr="002F3622" w:rsidRDefault="00AA20A8">
      <w:pPr>
        <w:pStyle w:val="Heading2"/>
        <w:numPr>
          <w:ilvl w:val="1"/>
          <w:numId w:val="2"/>
        </w:numPr>
        <w:tabs>
          <w:tab w:val="clear" w:pos="360"/>
        </w:tabs>
        <w:spacing w:line="276" w:lineRule="auto"/>
        <w:ind w:left="720" w:hanging="720"/>
        <w:rPr>
          <w:rFonts w:asciiTheme="majorBidi" w:hAnsiTheme="majorBidi" w:cstheme="majorBidi"/>
          <w:u w:val="single"/>
        </w:rPr>
      </w:pPr>
      <w:bookmarkStart w:id="18" w:name="_Toc198990581"/>
      <w:bookmarkStart w:id="19" w:name="_Toc199042380"/>
      <w:bookmarkStart w:id="20" w:name="_Toc199845804"/>
      <w:r w:rsidRPr="002F3622">
        <w:rPr>
          <w:rFonts w:asciiTheme="majorBidi" w:hAnsiTheme="majorBidi" w:cstheme="majorBidi"/>
          <w:u w:val="single"/>
        </w:rPr>
        <w:t>Interpretations</w:t>
      </w:r>
      <w:bookmarkEnd w:id="18"/>
      <w:bookmarkEnd w:id="19"/>
      <w:bookmarkEnd w:id="20"/>
    </w:p>
    <w:p w14:paraId="23F6A921" w14:textId="77777777" w:rsidR="008B0D73" w:rsidRPr="002F3622" w:rsidRDefault="008B0D73">
      <w:pPr>
        <w:ind w:right="387"/>
        <w:rPr>
          <w:rFonts w:asciiTheme="majorBidi" w:hAnsiTheme="majorBidi" w:cstheme="majorBidi"/>
        </w:rPr>
      </w:pPr>
    </w:p>
    <w:p w14:paraId="48C31E05" w14:textId="236B482B" w:rsidR="008B0D73" w:rsidRPr="002F3622" w:rsidRDefault="00AA20A8" w:rsidP="004F25E5">
      <w:pPr>
        <w:ind w:left="720" w:right="26"/>
        <w:rPr>
          <w:rFonts w:asciiTheme="majorBidi" w:hAnsiTheme="majorBidi" w:cstheme="majorBidi"/>
        </w:rPr>
      </w:pPr>
      <w:r w:rsidRPr="002F3622">
        <w:rPr>
          <w:rFonts w:asciiTheme="majorBidi" w:hAnsiTheme="majorBidi" w:cstheme="majorBidi"/>
        </w:rPr>
        <w:t>In this Agreement:</w:t>
      </w:r>
    </w:p>
    <w:p w14:paraId="00638727" w14:textId="77777777" w:rsidR="008B0D73" w:rsidRPr="002F3622" w:rsidRDefault="008B0D73">
      <w:pPr>
        <w:ind w:right="26"/>
        <w:rPr>
          <w:rFonts w:asciiTheme="majorBidi" w:hAnsiTheme="majorBidi" w:cstheme="majorBidi"/>
        </w:rPr>
      </w:pPr>
    </w:p>
    <w:p w14:paraId="054494C6"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any reference to any statute or statutory provision shall include:</w:t>
      </w:r>
    </w:p>
    <w:p w14:paraId="330C2CD9" w14:textId="77777777" w:rsidR="008B0D73" w:rsidRPr="002F3622" w:rsidRDefault="008B0D73">
      <w:pPr>
        <w:pStyle w:val="ListParagraph"/>
        <w:ind w:left="1080" w:right="26"/>
        <w:contextualSpacing w:val="0"/>
        <w:jc w:val="both"/>
        <w:rPr>
          <w:rFonts w:asciiTheme="majorBidi" w:hAnsiTheme="majorBidi" w:cstheme="majorBidi"/>
        </w:rPr>
      </w:pPr>
    </w:p>
    <w:p w14:paraId="75215C87" w14:textId="77777777" w:rsidR="008B0D73" w:rsidRPr="002F3622" w:rsidRDefault="00AA20A8">
      <w:pPr>
        <w:pStyle w:val="ListParagraph"/>
        <w:numPr>
          <w:ilvl w:val="0"/>
          <w:numId w:val="28"/>
        </w:numPr>
        <w:spacing w:line="276" w:lineRule="auto"/>
        <w:ind w:left="1260" w:right="26"/>
        <w:contextualSpacing w:val="0"/>
        <w:jc w:val="both"/>
        <w:rPr>
          <w:rFonts w:asciiTheme="majorBidi" w:hAnsiTheme="majorBidi" w:cstheme="majorBidi"/>
        </w:rPr>
      </w:pPr>
      <w:r w:rsidRPr="002F3622">
        <w:rPr>
          <w:rFonts w:asciiTheme="majorBidi" w:hAnsiTheme="majorBidi" w:cstheme="majorBidi"/>
        </w:rPr>
        <w:t>all subordinate legislation made from time to time under that provision (whether or not amended, modified, re-enacted or consolidated);</w:t>
      </w:r>
    </w:p>
    <w:p w14:paraId="1BE79CF2" w14:textId="77777777" w:rsidR="008B0D73" w:rsidRPr="002F3622" w:rsidRDefault="00AA20A8">
      <w:pPr>
        <w:pStyle w:val="ListParagraph"/>
        <w:numPr>
          <w:ilvl w:val="0"/>
          <w:numId w:val="28"/>
        </w:numPr>
        <w:spacing w:line="276" w:lineRule="auto"/>
        <w:ind w:left="1260" w:right="26"/>
        <w:contextualSpacing w:val="0"/>
        <w:jc w:val="both"/>
        <w:rPr>
          <w:rFonts w:asciiTheme="majorBidi" w:hAnsiTheme="majorBidi" w:cstheme="majorBidi"/>
        </w:rPr>
      </w:pPr>
      <w:r w:rsidRPr="002F3622">
        <w:rPr>
          <w:rFonts w:asciiTheme="majorBidi" w:hAnsiTheme="majorBidi" w:cstheme="majorBidi"/>
        </w:rPr>
        <w:t xml:space="preserve">such provision as from time to time amended, modified, re-enacted or consolidated (whether before or after the date of this Agreement) and (to the extent liability thereunder may exist or can arise) shall include any past statutory provision (as from time to time amended, modified, re-enacted or consolidated), which the provision referred to has directly or indirectly replaced; </w:t>
      </w:r>
    </w:p>
    <w:p w14:paraId="1F7CAF61" w14:textId="77777777" w:rsidR="008B0D73" w:rsidRPr="002F3622" w:rsidRDefault="008B0D73">
      <w:pPr>
        <w:ind w:left="709" w:right="26"/>
        <w:jc w:val="both"/>
        <w:rPr>
          <w:rFonts w:asciiTheme="majorBidi" w:hAnsiTheme="majorBidi" w:cstheme="majorBidi"/>
        </w:rPr>
      </w:pPr>
    </w:p>
    <w:p w14:paraId="0D60F050"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reference to any Party under this Agreement shall also include its successors, administrators, legal representatives, and permitted assigns as the case may be;</w:t>
      </w:r>
    </w:p>
    <w:p w14:paraId="5AEFD8E5" w14:textId="77777777" w:rsidR="008B0D73" w:rsidRPr="002F3622" w:rsidRDefault="008B0D73">
      <w:pPr>
        <w:ind w:left="709" w:right="26"/>
        <w:jc w:val="both"/>
        <w:rPr>
          <w:rFonts w:asciiTheme="majorBidi" w:hAnsiTheme="majorBidi" w:cstheme="majorBidi"/>
        </w:rPr>
      </w:pPr>
    </w:p>
    <w:p w14:paraId="3E60ACFF"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heading to Articles and paragraphs are for information only, and shall not form part of the operative provisions of this Agreement and be ignored in construing the same;</w:t>
      </w:r>
    </w:p>
    <w:p w14:paraId="3B6E7FA6" w14:textId="77777777" w:rsidR="004F25E5" w:rsidRPr="002F3622" w:rsidRDefault="004F25E5" w:rsidP="004F25E5">
      <w:pPr>
        <w:pStyle w:val="ListParagraph"/>
        <w:rPr>
          <w:rFonts w:asciiTheme="majorBidi" w:hAnsiTheme="majorBidi" w:cstheme="majorBidi"/>
        </w:rPr>
      </w:pPr>
    </w:p>
    <w:p w14:paraId="3D9E799D"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 xml:space="preserve">references to Articles and schedules are to Articles and schedules to this Agreement. All of these form part of the operative provisions of this Agreement and references to this Agreement shall, unless the context otherwise requires, include references to the Articles and schedules; </w:t>
      </w:r>
    </w:p>
    <w:p w14:paraId="1923D8CD" w14:textId="77777777" w:rsidR="004F25E5" w:rsidRPr="002F3622" w:rsidRDefault="004F25E5" w:rsidP="004F25E5">
      <w:pPr>
        <w:pStyle w:val="ListParagraph"/>
        <w:rPr>
          <w:rFonts w:asciiTheme="majorBidi" w:hAnsiTheme="majorBidi" w:cstheme="majorBidi"/>
        </w:rPr>
      </w:pPr>
    </w:p>
    <w:p w14:paraId="0561844F"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unless the contrary is expressly stated, no Article in this Agreement limits the extent or application of another Article;</w:t>
      </w:r>
    </w:p>
    <w:p w14:paraId="091D85F9" w14:textId="77777777" w:rsidR="008B0D73" w:rsidRPr="002F3622" w:rsidRDefault="008B0D73">
      <w:pPr>
        <w:ind w:left="709" w:right="26"/>
        <w:jc w:val="both"/>
        <w:rPr>
          <w:rFonts w:asciiTheme="majorBidi" w:hAnsiTheme="majorBidi" w:cstheme="majorBidi"/>
        </w:rPr>
      </w:pPr>
    </w:p>
    <w:p w14:paraId="4CA94892"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 xml:space="preserve">any reference to books, files, records or other information or any of them means books, files, records or other information or any of them in any form or in whatever medium held including paper, electronically stored data, magnetic media, film and microfilm; </w:t>
      </w:r>
    </w:p>
    <w:p w14:paraId="48E88244" w14:textId="77777777" w:rsidR="004F25E5" w:rsidRPr="002F3622" w:rsidRDefault="004F25E5" w:rsidP="004F25E5">
      <w:pPr>
        <w:pStyle w:val="ListParagraph"/>
        <w:rPr>
          <w:rFonts w:asciiTheme="majorBidi" w:hAnsiTheme="majorBidi" w:cstheme="majorBidi"/>
        </w:rPr>
      </w:pPr>
    </w:p>
    <w:p w14:paraId="1551DBD6"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“in writing” includes any communication made by letter or facsimile;</w:t>
      </w:r>
    </w:p>
    <w:p w14:paraId="006B6F92" w14:textId="77777777" w:rsidR="008B0D73" w:rsidRPr="002F3622" w:rsidRDefault="008B0D73">
      <w:pPr>
        <w:ind w:left="709" w:right="26"/>
        <w:jc w:val="both"/>
        <w:rPr>
          <w:rFonts w:asciiTheme="majorBidi" w:hAnsiTheme="majorBidi" w:cstheme="majorBidi"/>
        </w:rPr>
      </w:pPr>
    </w:p>
    <w:p w14:paraId="34A3EAD0"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the words “</w:t>
      </w:r>
      <w:r w:rsidRPr="002F3622">
        <w:rPr>
          <w:rFonts w:asciiTheme="majorBidi" w:hAnsiTheme="majorBidi" w:cstheme="majorBidi"/>
          <w:i/>
        </w:rPr>
        <w:t>include</w:t>
      </w:r>
      <w:r w:rsidRPr="002F3622">
        <w:rPr>
          <w:rFonts w:asciiTheme="majorBidi" w:hAnsiTheme="majorBidi" w:cstheme="majorBidi"/>
        </w:rPr>
        <w:t>”, “</w:t>
      </w:r>
      <w:r w:rsidRPr="002F3622">
        <w:rPr>
          <w:rFonts w:asciiTheme="majorBidi" w:hAnsiTheme="majorBidi" w:cstheme="majorBidi"/>
          <w:i/>
        </w:rPr>
        <w:t>including</w:t>
      </w:r>
      <w:r w:rsidRPr="002F3622">
        <w:rPr>
          <w:rFonts w:asciiTheme="majorBidi" w:hAnsiTheme="majorBidi" w:cstheme="majorBidi"/>
        </w:rPr>
        <w:t>”, “</w:t>
      </w:r>
      <w:r w:rsidRPr="002F3622">
        <w:rPr>
          <w:rFonts w:asciiTheme="majorBidi" w:hAnsiTheme="majorBidi" w:cstheme="majorBidi"/>
          <w:i/>
        </w:rPr>
        <w:t>inter alia</w:t>
      </w:r>
      <w:r w:rsidRPr="002F3622">
        <w:rPr>
          <w:rFonts w:asciiTheme="majorBidi" w:hAnsiTheme="majorBidi" w:cstheme="majorBidi"/>
        </w:rPr>
        <w:t>” and “</w:t>
      </w:r>
      <w:r w:rsidRPr="002F3622">
        <w:rPr>
          <w:rFonts w:asciiTheme="majorBidi" w:hAnsiTheme="majorBidi" w:cstheme="majorBidi"/>
          <w:i/>
        </w:rPr>
        <w:t>in particular</w:t>
      </w:r>
      <w:r w:rsidRPr="002F3622">
        <w:rPr>
          <w:rFonts w:asciiTheme="majorBidi" w:hAnsiTheme="majorBidi" w:cstheme="majorBidi"/>
        </w:rPr>
        <w:t>” shall be construed as being by way of illustration or emphasis only and shall not be construed as, nor shall they take effect as, limiting the generality of any preceding words;</w:t>
      </w:r>
    </w:p>
    <w:p w14:paraId="0F73FEF0" w14:textId="77777777" w:rsidR="008B0D73" w:rsidRPr="002F3622" w:rsidRDefault="008B0D73" w:rsidP="000673A2">
      <w:pPr>
        <w:ind w:right="26"/>
        <w:jc w:val="both"/>
        <w:rPr>
          <w:rFonts w:asciiTheme="majorBidi" w:hAnsiTheme="majorBidi" w:cstheme="majorBidi"/>
        </w:rPr>
      </w:pPr>
    </w:p>
    <w:p w14:paraId="70080634"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the words “</w:t>
      </w:r>
      <w:r w:rsidRPr="002F3622">
        <w:rPr>
          <w:rFonts w:asciiTheme="majorBidi" w:hAnsiTheme="majorBidi" w:cstheme="majorBidi"/>
          <w:i/>
        </w:rPr>
        <w:t>directly or indirectly</w:t>
      </w:r>
      <w:r w:rsidRPr="002F3622">
        <w:rPr>
          <w:rFonts w:asciiTheme="majorBidi" w:hAnsiTheme="majorBidi" w:cstheme="majorBidi"/>
        </w:rPr>
        <w:t>” mean directly or indirectly through one or more intermediary persons or through contractual or other legal arrangements, and “direct or indirect” shall have the correlative meanings;</w:t>
      </w:r>
    </w:p>
    <w:p w14:paraId="7EE2E63F" w14:textId="77777777" w:rsidR="008B0D73" w:rsidRPr="002F3622" w:rsidRDefault="008B0D73">
      <w:pPr>
        <w:ind w:left="709" w:right="26"/>
        <w:jc w:val="both"/>
        <w:rPr>
          <w:rFonts w:asciiTheme="majorBidi" w:hAnsiTheme="majorBidi" w:cstheme="majorBidi"/>
        </w:rPr>
      </w:pPr>
    </w:p>
    <w:p w14:paraId="61A7EFF4"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the expression “</w:t>
      </w:r>
      <w:r w:rsidRPr="002F3622">
        <w:rPr>
          <w:rFonts w:asciiTheme="majorBidi" w:hAnsiTheme="majorBidi" w:cstheme="majorBidi"/>
          <w:i/>
        </w:rPr>
        <w:t>this Article</w:t>
      </w:r>
      <w:r w:rsidRPr="002F3622">
        <w:rPr>
          <w:rFonts w:asciiTheme="majorBidi" w:hAnsiTheme="majorBidi" w:cstheme="majorBidi"/>
        </w:rPr>
        <w:t>” shall, unless followed by reference to a specific provision, be deemed to refer to the whole Article (not merely the sub-Article, paragraph or other provision) in which the expression occurs;</w:t>
      </w:r>
    </w:p>
    <w:p w14:paraId="02AD413B" w14:textId="77777777" w:rsidR="008B0D73" w:rsidRPr="002F3622" w:rsidRDefault="008B0D73">
      <w:pPr>
        <w:ind w:left="709" w:right="26"/>
        <w:jc w:val="both"/>
        <w:rPr>
          <w:rFonts w:asciiTheme="majorBidi" w:hAnsiTheme="majorBidi" w:cstheme="majorBidi"/>
        </w:rPr>
      </w:pPr>
    </w:p>
    <w:p w14:paraId="4BAC22E4"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the terms ‘</w:t>
      </w:r>
      <w:r w:rsidRPr="002F3622">
        <w:rPr>
          <w:rFonts w:asciiTheme="majorBidi" w:hAnsiTheme="majorBidi" w:cstheme="majorBidi"/>
          <w:i/>
        </w:rPr>
        <w:t>hereof</w:t>
      </w:r>
      <w:r w:rsidRPr="002F3622">
        <w:rPr>
          <w:rFonts w:asciiTheme="majorBidi" w:hAnsiTheme="majorBidi" w:cstheme="majorBidi"/>
        </w:rPr>
        <w:t>’,  ‘</w:t>
      </w:r>
      <w:r w:rsidRPr="002F3622">
        <w:rPr>
          <w:rFonts w:asciiTheme="majorBidi" w:hAnsiTheme="majorBidi" w:cstheme="majorBidi"/>
          <w:i/>
        </w:rPr>
        <w:t>herein</w:t>
      </w:r>
      <w:r w:rsidRPr="002F3622">
        <w:rPr>
          <w:rFonts w:asciiTheme="majorBidi" w:hAnsiTheme="majorBidi" w:cstheme="majorBidi"/>
        </w:rPr>
        <w:t>’, ‘</w:t>
      </w:r>
      <w:r w:rsidRPr="002F3622">
        <w:rPr>
          <w:rFonts w:asciiTheme="majorBidi" w:hAnsiTheme="majorBidi" w:cstheme="majorBidi"/>
          <w:i/>
        </w:rPr>
        <w:t>hereby</w:t>
      </w:r>
      <w:r w:rsidRPr="002F3622">
        <w:rPr>
          <w:rFonts w:asciiTheme="majorBidi" w:hAnsiTheme="majorBidi" w:cstheme="majorBidi"/>
        </w:rPr>
        <w:t>’, ‘</w:t>
      </w:r>
      <w:r w:rsidRPr="002F3622">
        <w:rPr>
          <w:rFonts w:asciiTheme="majorBidi" w:hAnsiTheme="majorBidi" w:cstheme="majorBidi"/>
          <w:i/>
        </w:rPr>
        <w:t>hereto</w:t>
      </w:r>
      <w:r w:rsidRPr="002F3622">
        <w:rPr>
          <w:rFonts w:asciiTheme="majorBidi" w:hAnsiTheme="majorBidi" w:cstheme="majorBidi"/>
        </w:rPr>
        <w:t>’ and derivative or similar words shall, unless followed by a reference to a specific provision of the Agreement, be deemed to refer to this entire Agreement;</w:t>
      </w:r>
    </w:p>
    <w:p w14:paraId="418727E7" w14:textId="77777777" w:rsidR="004F25E5" w:rsidRPr="002F3622" w:rsidRDefault="004F25E5" w:rsidP="004F25E5">
      <w:pPr>
        <w:pStyle w:val="ListParagraph"/>
        <w:rPr>
          <w:rFonts w:asciiTheme="majorBidi" w:hAnsiTheme="majorBidi" w:cstheme="majorBidi"/>
        </w:rPr>
      </w:pPr>
    </w:p>
    <w:p w14:paraId="50E04825"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when any number of Days are prescribed in this Agreement, same shall be reckoned exclusively of the first and inclusively of the last Day, unless the last Day does not fall on a Business Day, in which case the last Day shall be the next succeeding Day which is a Business Day;</w:t>
      </w:r>
    </w:p>
    <w:p w14:paraId="79128EE6" w14:textId="77777777" w:rsidR="004F25E5" w:rsidRPr="002F3622" w:rsidRDefault="004F25E5" w:rsidP="004F25E5">
      <w:pPr>
        <w:pStyle w:val="ListParagraph"/>
        <w:rPr>
          <w:rFonts w:asciiTheme="majorBidi" w:hAnsiTheme="majorBidi" w:cstheme="majorBidi"/>
        </w:rPr>
      </w:pPr>
    </w:p>
    <w:p w14:paraId="77E841A1"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time is of the essence in the performance of the Parties’ respective obligations. If any time period specified herein is extended, such extended time shall also be of the essence;</w:t>
      </w:r>
    </w:p>
    <w:p w14:paraId="5801006B" w14:textId="77777777" w:rsidR="004F25E5" w:rsidRPr="002F3622" w:rsidRDefault="004F25E5" w:rsidP="004F25E5">
      <w:pPr>
        <w:pStyle w:val="ListParagraph"/>
        <w:rPr>
          <w:rFonts w:asciiTheme="majorBidi" w:hAnsiTheme="majorBidi" w:cstheme="majorBidi"/>
        </w:rPr>
      </w:pPr>
    </w:p>
    <w:p w14:paraId="14913A16"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lastRenderedPageBreak/>
        <w:t>a reference to any agreement is a reference to that agreement and all schedules, appendices and the like incorporated therein, as the same may be amended, modified, supplemented, waived, varied, added to, substituted, replaced, renewed or extended from time to time;</w:t>
      </w:r>
    </w:p>
    <w:p w14:paraId="3979F43E" w14:textId="77777777" w:rsidR="004F25E5" w:rsidRPr="002F3622" w:rsidRDefault="004F25E5" w:rsidP="004F25E5">
      <w:pPr>
        <w:pStyle w:val="ListParagraph"/>
        <w:rPr>
          <w:rFonts w:asciiTheme="majorBidi" w:hAnsiTheme="majorBidi" w:cstheme="majorBidi"/>
        </w:rPr>
      </w:pPr>
    </w:p>
    <w:p w14:paraId="741C94B4"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all provisions of this Agreement shall be interpreted and construed in accordance with their meanings, and not strictly for or against either Party, regardless of which Party may have drafted this Agreement or a specific provision;</w:t>
      </w:r>
    </w:p>
    <w:p w14:paraId="169BD388" w14:textId="77777777" w:rsidR="004F25E5" w:rsidRPr="002F3622" w:rsidRDefault="004F25E5" w:rsidP="004F25E5">
      <w:pPr>
        <w:pStyle w:val="ListParagraph"/>
        <w:rPr>
          <w:rFonts w:asciiTheme="majorBidi" w:hAnsiTheme="majorBidi" w:cstheme="majorBidi"/>
        </w:rPr>
      </w:pPr>
    </w:p>
    <w:p w14:paraId="13B2CBAA"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grammatical variations of defined words shall be construed in accordance with the relevant definition(s);</w:t>
      </w:r>
    </w:p>
    <w:p w14:paraId="730EB62F" w14:textId="77777777" w:rsidR="004F25E5" w:rsidRPr="002F3622" w:rsidRDefault="004F25E5" w:rsidP="004F25E5">
      <w:pPr>
        <w:pStyle w:val="ListParagraph"/>
        <w:rPr>
          <w:rFonts w:asciiTheme="majorBidi" w:hAnsiTheme="majorBidi" w:cstheme="majorBidi"/>
        </w:rPr>
      </w:pPr>
    </w:p>
    <w:p w14:paraId="12D37E14"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 xml:space="preserve">references to the singular number shall include references to the plural number and vice versa; and </w:t>
      </w:r>
    </w:p>
    <w:p w14:paraId="1670289B" w14:textId="77777777" w:rsidR="004F25E5" w:rsidRPr="002F3622" w:rsidRDefault="004F25E5" w:rsidP="004F25E5">
      <w:pPr>
        <w:pStyle w:val="ListParagraph"/>
        <w:rPr>
          <w:rFonts w:asciiTheme="majorBidi" w:hAnsiTheme="majorBidi" w:cstheme="majorBidi"/>
        </w:rPr>
      </w:pPr>
    </w:p>
    <w:p w14:paraId="33FDAFF2" w14:textId="77777777" w:rsidR="008B0D73" w:rsidRPr="002F3622" w:rsidRDefault="00AA20A8">
      <w:pPr>
        <w:numPr>
          <w:ilvl w:val="1"/>
          <w:numId w:val="5"/>
        </w:numPr>
        <w:spacing w:line="276" w:lineRule="auto"/>
        <w:ind w:left="709" w:right="26" w:hanging="720"/>
        <w:jc w:val="both"/>
        <w:rPr>
          <w:rFonts w:asciiTheme="majorBidi" w:hAnsiTheme="majorBidi" w:cstheme="majorBidi"/>
        </w:rPr>
      </w:pPr>
      <w:r w:rsidRPr="002F3622">
        <w:rPr>
          <w:rFonts w:asciiTheme="majorBidi" w:hAnsiTheme="majorBidi" w:cstheme="majorBidi"/>
        </w:rPr>
        <w:t>words denoting one gender shall include all genders.</w:t>
      </w:r>
      <w:bookmarkStart w:id="21" w:name="_Toc121631964"/>
      <w:bookmarkStart w:id="22" w:name="_Toc121632598"/>
    </w:p>
    <w:p w14:paraId="67D27BC7" w14:textId="77777777" w:rsidR="004F25E5" w:rsidRPr="002F3622" w:rsidRDefault="004F25E5" w:rsidP="004F25E5">
      <w:pPr>
        <w:pStyle w:val="ListParagraph"/>
        <w:rPr>
          <w:rFonts w:asciiTheme="majorBidi" w:hAnsiTheme="majorBidi" w:cstheme="majorBidi"/>
          <w:b/>
        </w:rPr>
      </w:pPr>
    </w:p>
    <w:p w14:paraId="26539A34" w14:textId="77777777" w:rsidR="008B0D73" w:rsidRPr="002F3622" w:rsidRDefault="00AA20A8">
      <w:pPr>
        <w:rPr>
          <w:rFonts w:asciiTheme="majorBidi" w:hAnsiTheme="majorBidi" w:cstheme="majorBidi"/>
          <w:b/>
          <w:lang w:val="en-GB"/>
        </w:rPr>
      </w:pPr>
      <w:r w:rsidRPr="002F3622">
        <w:rPr>
          <w:rFonts w:asciiTheme="majorBidi" w:hAnsiTheme="majorBidi" w:cstheme="majorBidi"/>
          <w:b/>
        </w:rPr>
        <w:br w:type="page"/>
      </w:r>
    </w:p>
    <w:p w14:paraId="704F74B6" w14:textId="77777777" w:rsidR="008B0D73" w:rsidRPr="002F3622" w:rsidRDefault="00AA20A8">
      <w:pPr>
        <w:pStyle w:val="CMSHeadL3"/>
        <w:numPr>
          <w:ilvl w:val="0"/>
          <w:numId w:val="0"/>
        </w:numPr>
        <w:spacing w:after="0" w:line="276" w:lineRule="auto"/>
        <w:ind w:left="709"/>
        <w:jc w:val="center"/>
        <w:rPr>
          <w:rFonts w:asciiTheme="majorBidi" w:hAnsiTheme="majorBidi" w:cstheme="majorBidi"/>
          <w:b/>
        </w:rPr>
      </w:pPr>
      <w:r w:rsidRPr="002F3622">
        <w:rPr>
          <w:rFonts w:asciiTheme="majorBidi" w:hAnsiTheme="majorBidi" w:cstheme="majorBidi"/>
          <w:b/>
        </w:rPr>
        <w:lastRenderedPageBreak/>
        <w:t>ARTICLE 2</w:t>
      </w:r>
    </w:p>
    <w:p w14:paraId="333D5052" w14:textId="77777777" w:rsidR="008B0D73" w:rsidRPr="002F3622" w:rsidRDefault="00AA20A8">
      <w:pPr>
        <w:pStyle w:val="CMSHeadL3"/>
        <w:numPr>
          <w:ilvl w:val="0"/>
          <w:numId w:val="0"/>
        </w:numPr>
        <w:spacing w:after="0" w:line="276" w:lineRule="auto"/>
        <w:ind w:left="709"/>
        <w:jc w:val="center"/>
        <w:rPr>
          <w:rFonts w:asciiTheme="majorBidi" w:hAnsiTheme="majorBidi" w:cstheme="majorBidi"/>
          <w:b/>
        </w:rPr>
      </w:pPr>
      <w:r w:rsidRPr="002F3622">
        <w:rPr>
          <w:rFonts w:asciiTheme="majorBidi" w:hAnsiTheme="majorBidi" w:cstheme="majorBidi"/>
          <w:b/>
        </w:rPr>
        <w:t>EFFECTIVE DATE AND DURATION</w:t>
      </w:r>
    </w:p>
    <w:p w14:paraId="523F2A56" w14:textId="77777777" w:rsidR="008B0D73" w:rsidRPr="002F3622" w:rsidRDefault="008B0D73">
      <w:pPr>
        <w:pStyle w:val="ListParagraph"/>
        <w:keepNext/>
        <w:ind w:left="0"/>
        <w:contextualSpacing w:val="0"/>
        <w:outlineLvl w:val="2"/>
        <w:rPr>
          <w:rFonts w:asciiTheme="majorBidi" w:hAnsiTheme="majorBidi" w:cstheme="majorBidi"/>
          <w:b/>
          <w:vanish/>
          <w:lang w:val="en-GB"/>
        </w:rPr>
      </w:pPr>
    </w:p>
    <w:p w14:paraId="5C480932" w14:textId="77777777" w:rsidR="008B0D73" w:rsidRPr="002F3622" w:rsidRDefault="008B0D73">
      <w:pPr>
        <w:pStyle w:val="CMSHeadL3"/>
        <w:keepNext/>
        <w:numPr>
          <w:ilvl w:val="0"/>
          <w:numId w:val="0"/>
        </w:numPr>
        <w:spacing w:after="0" w:line="276" w:lineRule="auto"/>
        <w:ind w:left="720"/>
        <w:rPr>
          <w:rFonts w:asciiTheme="majorBidi" w:hAnsiTheme="majorBidi" w:cstheme="majorBidi"/>
          <w:b/>
        </w:rPr>
      </w:pPr>
    </w:p>
    <w:p w14:paraId="5295A8D7" w14:textId="77777777" w:rsidR="008B0D73" w:rsidRPr="002F3622" w:rsidRDefault="00AA20A8">
      <w:pPr>
        <w:pStyle w:val="CMSHeadL3"/>
        <w:keepNext/>
        <w:numPr>
          <w:ilvl w:val="1"/>
          <w:numId w:val="19"/>
        </w:numPr>
        <w:spacing w:after="0" w:line="276" w:lineRule="auto"/>
        <w:ind w:left="720" w:hanging="720"/>
        <w:rPr>
          <w:rFonts w:asciiTheme="majorBidi" w:hAnsiTheme="majorBidi" w:cstheme="majorBidi"/>
          <w:b/>
          <w:u w:val="single"/>
        </w:rPr>
      </w:pPr>
      <w:r w:rsidRPr="002F3622">
        <w:rPr>
          <w:rFonts w:asciiTheme="majorBidi" w:hAnsiTheme="majorBidi" w:cstheme="majorBidi"/>
          <w:b/>
          <w:u w:val="single"/>
        </w:rPr>
        <w:t>Effective Date</w:t>
      </w:r>
    </w:p>
    <w:p w14:paraId="527B2C9A" w14:textId="77777777" w:rsidR="008B0D73" w:rsidRPr="002F3622" w:rsidRDefault="008B0D73">
      <w:pPr>
        <w:pStyle w:val="CMSHeadL3"/>
        <w:keepNext/>
        <w:numPr>
          <w:ilvl w:val="0"/>
          <w:numId w:val="0"/>
        </w:numPr>
        <w:spacing w:after="0" w:line="276" w:lineRule="auto"/>
        <w:ind w:left="720"/>
        <w:rPr>
          <w:rFonts w:asciiTheme="majorBidi" w:hAnsiTheme="majorBidi" w:cstheme="majorBidi"/>
          <w:b/>
        </w:rPr>
      </w:pPr>
    </w:p>
    <w:p w14:paraId="5A6AEA62" w14:textId="77777777" w:rsidR="008B0D73" w:rsidRPr="002F3622" w:rsidRDefault="00AA20A8" w:rsidP="002C6796">
      <w:pPr>
        <w:pStyle w:val="CMSHeadL3"/>
        <w:numPr>
          <w:ilvl w:val="0"/>
          <w:numId w:val="0"/>
        </w:numPr>
        <w:spacing w:after="0" w:line="276" w:lineRule="auto"/>
        <w:ind w:left="720"/>
        <w:jc w:val="both"/>
        <w:rPr>
          <w:rFonts w:asciiTheme="majorBidi" w:hAnsiTheme="majorBidi" w:cstheme="majorBidi"/>
        </w:rPr>
      </w:pPr>
      <w:r w:rsidRPr="002F3622">
        <w:rPr>
          <w:rFonts w:asciiTheme="majorBidi" w:hAnsiTheme="majorBidi" w:cstheme="majorBidi"/>
        </w:rPr>
        <w:t xml:space="preserve">This Agreement shall enter into full force and effect from the date of execution </w:t>
      </w:r>
      <w:r w:rsidR="002C6796" w:rsidRPr="002F3622">
        <w:rPr>
          <w:rFonts w:asciiTheme="majorBidi" w:hAnsiTheme="majorBidi" w:cstheme="majorBidi" w:hint="eastAsia"/>
          <w:lang w:eastAsia="zh-CN"/>
        </w:rPr>
        <w:t xml:space="preserve">of </w:t>
      </w:r>
      <w:r w:rsidR="002C6796" w:rsidRPr="002F3622">
        <w:rPr>
          <w:rFonts w:asciiTheme="majorBidi" w:hAnsiTheme="majorBidi" w:cstheme="majorBidi"/>
          <w:lang w:eastAsia="zh-CN"/>
        </w:rPr>
        <w:t>this</w:t>
      </w:r>
      <w:r w:rsidRPr="002F3622">
        <w:rPr>
          <w:rFonts w:asciiTheme="majorBidi" w:hAnsiTheme="majorBidi" w:cstheme="majorBidi" w:hint="eastAsia"/>
          <w:lang w:eastAsia="zh-CN"/>
        </w:rPr>
        <w:t xml:space="preserve"> Agreement </w:t>
      </w:r>
      <w:r w:rsidRPr="002F3622">
        <w:rPr>
          <w:rFonts w:asciiTheme="majorBidi" w:hAnsiTheme="majorBidi" w:cstheme="majorBidi"/>
        </w:rPr>
        <w:t>(the “</w:t>
      </w:r>
      <w:r w:rsidRPr="002F3622">
        <w:rPr>
          <w:rFonts w:asciiTheme="majorBidi" w:hAnsiTheme="majorBidi" w:cstheme="majorBidi"/>
          <w:u w:val="single"/>
        </w:rPr>
        <w:t>Effective Date</w:t>
      </w:r>
      <w:r w:rsidRPr="002F3622">
        <w:rPr>
          <w:rFonts w:asciiTheme="majorBidi" w:hAnsiTheme="majorBidi" w:cstheme="majorBidi"/>
        </w:rPr>
        <w:t>”).</w:t>
      </w:r>
    </w:p>
    <w:p w14:paraId="52AE94A8" w14:textId="77777777" w:rsidR="008B0D73" w:rsidRPr="002F3622" w:rsidRDefault="008B0D73">
      <w:pPr>
        <w:pStyle w:val="CMSHeadL3"/>
        <w:numPr>
          <w:ilvl w:val="0"/>
          <w:numId w:val="0"/>
        </w:numPr>
        <w:spacing w:after="0" w:line="276" w:lineRule="auto"/>
        <w:ind w:left="720"/>
        <w:jc w:val="both"/>
        <w:rPr>
          <w:rFonts w:asciiTheme="majorBidi" w:hAnsiTheme="majorBidi" w:cstheme="majorBidi"/>
        </w:rPr>
      </w:pPr>
    </w:p>
    <w:p w14:paraId="0E89CFD2" w14:textId="77777777" w:rsidR="008B0D73" w:rsidRPr="002F3622" w:rsidRDefault="00AA20A8">
      <w:pPr>
        <w:pStyle w:val="CMSHeadL3"/>
        <w:keepNext/>
        <w:numPr>
          <w:ilvl w:val="1"/>
          <w:numId w:val="19"/>
        </w:numPr>
        <w:spacing w:after="0" w:line="276" w:lineRule="auto"/>
        <w:ind w:left="720" w:hanging="720"/>
        <w:rPr>
          <w:rFonts w:asciiTheme="majorBidi" w:hAnsiTheme="majorBidi" w:cstheme="majorBidi"/>
          <w:b/>
          <w:u w:val="single"/>
        </w:rPr>
      </w:pPr>
      <w:r w:rsidRPr="002F3622">
        <w:rPr>
          <w:rFonts w:asciiTheme="majorBidi" w:hAnsiTheme="majorBidi" w:cstheme="majorBidi"/>
          <w:b/>
          <w:u w:val="single"/>
        </w:rPr>
        <w:t xml:space="preserve">Term </w:t>
      </w:r>
    </w:p>
    <w:p w14:paraId="57F65626" w14:textId="77777777" w:rsidR="008B0D73" w:rsidRPr="002F3622" w:rsidRDefault="008B0D73">
      <w:pPr>
        <w:pStyle w:val="CMSIndentL3"/>
        <w:spacing w:after="0" w:line="276" w:lineRule="auto"/>
        <w:ind w:left="720"/>
        <w:jc w:val="both"/>
        <w:rPr>
          <w:rFonts w:asciiTheme="majorBidi" w:hAnsiTheme="majorBidi" w:cstheme="majorBidi"/>
        </w:rPr>
      </w:pPr>
    </w:p>
    <w:p w14:paraId="2053C5C0" w14:textId="606F85A3" w:rsidR="008B0D73" w:rsidRPr="002F3622" w:rsidRDefault="00AA20A8" w:rsidP="000661EE">
      <w:pPr>
        <w:pStyle w:val="CMSIndentL3"/>
        <w:spacing w:after="0" w:line="276" w:lineRule="auto"/>
        <w:ind w:left="720"/>
        <w:jc w:val="both"/>
        <w:rPr>
          <w:rFonts w:asciiTheme="majorBidi" w:hAnsiTheme="majorBidi" w:cstheme="majorBidi"/>
        </w:rPr>
      </w:pPr>
      <w:r w:rsidRPr="002F3622">
        <w:rPr>
          <w:rFonts w:asciiTheme="majorBidi" w:hAnsiTheme="majorBidi" w:cstheme="majorBidi"/>
        </w:rPr>
        <w:t xml:space="preserve">The term of this Agreement shall continue until (a) the PPA has expired or has been terminated in accordance with its terms, or (b) all outstanding obligations of </w:t>
      </w:r>
      <w:r w:rsidR="00BA551C">
        <w:rPr>
          <w:rFonts w:asciiTheme="majorBidi" w:hAnsiTheme="majorBidi" w:cstheme="majorBidi"/>
        </w:rPr>
        <w:t>FENAKA</w:t>
      </w:r>
      <w:r w:rsidRPr="002F3622">
        <w:rPr>
          <w:rFonts w:asciiTheme="majorBidi" w:hAnsiTheme="majorBidi" w:cstheme="majorBidi"/>
        </w:rPr>
        <w:t xml:space="preserve"> under the PPA have been performed, whichever is later, unless terminated earlier or extended in accordance with the provisions of this Implementation Agreement.</w:t>
      </w:r>
    </w:p>
    <w:p w14:paraId="48D61757" w14:textId="77777777" w:rsidR="008B0D73" w:rsidRPr="002F3622" w:rsidRDefault="008B0D73">
      <w:pPr>
        <w:rPr>
          <w:rFonts w:asciiTheme="majorBidi" w:hAnsiTheme="majorBidi" w:cstheme="majorBidi"/>
          <w:lang w:val="en-GB"/>
        </w:rPr>
      </w:pPr>
      <w:bookmarkStart w:id="23" w:name="_Toc121631965"/>
      <w:bookmarkStart w:id="24" w:name="_Toc121632602"/>
      <w:bookmarkEnd w:id="21"/>
      <w:bookmarkEnd w:id="22"/>
    </w:p>
    <w:bookmarkEnd w:id="23"/>
    <w:bookmarkEnd w:id="24"/>
    <w:p w14:paraId="584A2E1C" w14:textId="77777777" w:rsidR="008B0D73" w:rsidRPr="002F3622" w:rsidRDefault="00AA20A8">
      <w:pPr>
        <w:rPr>
          <w:rFonts w:asciiTheme="majorBidi" w:hAnsiTheme="majorBidi" w:cstheme="majorBidi"/>
          <w:b/>
        </w:rPr>
      </w:pPr>
      <w:r w:rsidRPr="002F3622">
        <w:rPr>
          <w:rFonts w:asciiTheme="majorBidi" w:hAnsiTheme="majorBidi" w:cstheme="majorBidi"/>
          <w:b/>
        </w:rPr>
        <w:br w:type="page"/>
      </w:r>
    </w:p>
    <w:p w14:paraId="30D7C948" w14:textId="77777777" w:rsidR="008B0D73" w:rsidRPr="002F3622" w:rsidRDefault="00AA20A8">
      <w:pPr>
        <w:jc w:val="center"/>
        <w:rPr>
          <w:rFonts w:asciiTheme="majorBidi" w:hAnsiTheme="majorBidi" w:cstheme="majorBidi"/>
          <w:b/>
        </w:rPr>
      </w:pPr>
      <w:r w:rsidRPr="002F3622">
        <w:rPr>
          <w:rFonts w:asciiTheme="majorBidi" w:hAnsiTheme="majorBidi" w:cstheme="majorBidi"/>
          <w:b/>
        </w:rPr>
        <w:lastRenderedPageBreak/>
        <w:t>ARTICLE 3</w:t>
      </w:r>
    </w:p>
    <w:p w14:paraId="61519237" w14:textId="77777777" w:rsidR="008B0D73" w:rsidRPr="002F3622" w:rsidRDefault="00AA20A8">
      <w:pPr>
        <w:jc w:val="center"/>
        <w:rPr>
          <w:rFonts w:asciiTheme="majorBidi" w:hAnsiTheme="majorBidi" w:cstheme="majorBidi"/>
          <w:b/>
        </w:rPr>
      </w:pPr>
      <w:r w:rsidRPr="002F3622">
        <w:rPr>
          <w:rFonts w:asciiTheme="majorBidi" w:hAnsiTheme="majorBidi" w:cstheme="majorBidi"/>
          <w:b/>
        </w:rPr>
        <w:t>OBLIGATIONS OF THE SELLER</w:t>
      </w:r>
    </w:p>
    <w:p w14:paraId="116337A0" w14:textId="77777777" w:rsidR="008B0D73" w:rsidRPr="002F3622" w:rsidRDefault="008B0D73">
      <w:pPr>
        <w:jc w:val="center"/>
        <w:rPr>
          <w:rFonts w:asciiTheme="majorBidi" w:hAnsiTheme="majorBidi" w:cstheme="majorBidi"/>
          <w:b/>
        </w:rPr>
      </w:pPr>
    </w:p>
    <w:p w14:paraId="2659C154" w14:textId="77777777" w:rsidR="008B0D73" w:rsidRPr="002F3622" w:rsidRDefault="00AA20A8">
      <w:pPr>
        <w:rPr>
          <w:rFonts w:asciiTheme="majorBidi" w:hAnsiTheme="majorBidi" w:cstheme="majorBidi"/>
          <w:b/>
          <w:u w:val="single"/>
        </w:rPr>
      </w:pPr>
      <w:r w:rsidRPr="002F3622">
        <w:rPr>
          <w:rFonts w:asciiTheme="majorBidi" w:hAnsiTheme="majorBidi" w:cstheme="majorBidi"/>
          <w:b/>
        </w:rPr>
        <w:t xml:space="preserve">3.1 </w:t>
      </w:r>
      <w:r w:rsidRPr="002F3622">
        <w:rPr>
          <w:rFonts w:asciiTheme="majorBidi" w:hAnsiTheme="majorBidi" w:cstheme="majorBidi"/>
          <w:b/>
        </w:rPr>
        <w:tab/>
      </w:r>
      <w:r w:rsidRPr="002F3622">
        <w:rPr>
          <w:rFonts w:asciiTheme="majorBidi" w:hAnsiTheme="majorBidi" w:cstheme="majorBidi"/>
          <w:b/>
          <w:u w:val="single"/>
        </w:rPr>
        <w:t>Seller’s Obligations Generally</w:t>
      </w:r>
    </w:p>
    <w:p w14:paraId="5C5A82F0" w14:textId="77777777" w:rsidR="008B0D73" w:rsidRPr="002F3622" w:rsidRDefault="008B0D73">
      <w:pPr>
        <w:rPr>
          <w:rFonts w:asciiTheme="majorBidi" w:hAnsiTheme="majorBidi" w:cstheme="majorBidi"/>
          <w:u w:val="single"/>
        </w:rPr>
      </w:pPr>
    </w:p>
    <w:p w14:paraId="175E1FB6" w14:textId="7B251E40" w:rsidR="008B0D73" w:rsidRPr="002F3622" w:rsidRDefault="00AA20A8" w:rsidP="00AE3835">
      <w:pPr>
        <w:pStyle w:val="ListParagraph"/>
        <w:numPr>
          <w:ilvl w:val="0"/>
          <w:numId w:val="4"/>
        </w:numPr>
        <w:spacing w:line="276" w:lineRule="auto"/>
        <w:ind w:left="720" w:hanging="720"/>
        <w:jc w:val="both"/>
        <w:rPr>
          <w:rFonts w:asciiTheme="majorBidi" w:hAnsiTheme="majorBidi" w:cstheme="majorBidi"/>
        </w:rPr>
      </w:pPr>
      <w:bookmarkStart w:id="25" w:name="_Toc121632642"/>
      <w:r w:rsidRPr="002F3622">
        <w:rPr>
          <w:rFonts w:asciiTheme="majorBidi" w:hAnsiTheme="majorBidi" w:cstheme="majorBidi"/>
        </w:rPr>
        <w:t xml:space="preserve">The Seller shall design, build, finance, own, operate and transfer the Project with due diligence and efficiency and in accordance with Good Engineering and Operating Practices, </w:t>
      </w:r>
      <w:r w:rsidR="009C3DC2" w:rsidRPr="002F3622">
        <w:rPr>
          <w:rFonts w:asciiTheme="majorBidi" w:hAnsiTheme="majorBidi" w:cstheme="majorBidi"/>
        </w:rPr>
        <w:t xml:space="preserve">Codes and Standards, </w:t>
      </w:r>
      <w:r w:rsidRPr="002F3622">
        <w:rPr>
          <w:rFonts w:asciiTheme="majorBidi" w:hAnsiTheme="majorBidi" w:cstheme="majorBidi"/>
        </w:rPr>
        <w:t>Applicable Laws, World Bank Performance Standards, Environmental and Social Management Framework, the World Bank Anti-Corruption Guidelines, and this Agreement</w:t>
      </w:r>
      <w:bookmarkEnd w:id="25"/>
      <w:r w:rsidRPr="002F3622">
        <w:rPr>
          <w:rFonts w:asciiTheme="majorBidi" w:hAnsiTheme="majorBidi" w:cstheme="majorBidi"/>
        </w:rPr>
        <w:t xml:space="preserve">. The Seller shall, at all times, comply with the provisions of the PPA, </w:t>
      </w:r>
      <w:r w:rsidR="00256B72" w:rsidRPr="002F3622">
        <w:rPr>
          <w:rFonts w:asciiTheme="majorBidi" w:hAnsiTheme="majorBidi" w:cstheme="majorBidi"/>
        </w:rPr>
        <w:t>Site Agreements</w:t>
      </w:r>
      <w:r w:rsidR="000E7101" w:rsidRPr="002F3622">
        <w:rPr>
          <w:rFonts w:asciiTheme="majorBidi" w:hAnsiTheme="majorBidi" w:cstheme="majorBidi"/>
        </w:rPr>
        <w:t xml:space="preserve"> </w:t>
      </w:r>
      <w:r w:rsidRPr="002F3622">
        <w:rPr>
          <w:rFonts w:asciiTheme="majorBidi" w:hAnsiTheme="majorBidi" w:cstheme="majorBidi"/>
        </w:rPr>
        <w:t>and the Escrow Agreement.</w:t>
      </w:r>
    </w:p>
    <w:p w14:paraId="10F33986" w14:textId="77777777" w:rsidR="008B0D73" w:rsidRPr="002F3622" w:rsidRDefault="008B0D73">
      <w:pPr>
        <w:pStyle w:val="ListParagraph"/>
        <w:jc w:val="both"/>
        <w:rPr>
          <w:rFonts w:asciiTheme="majorBidi" w:hAnsiTheme="majorBidi" w:cstheme="majorBidi"/>
        </w:rPr>
      </w:pPr>
    </w:p>
    <w:p w14:paraId="32696CA1" w14:textId="619ADC1E" w:rsidR="00AE3835" w:rsidRDefault="00540672" w:rsidP="008D64B2">
      <w:pPr>
        <w:pStyle w:val="ListParagraph"/>
        <w:numPr>
          <w:ilvl w:val="0"/>
          <w:numId w:val="4"/>
        </w:numPr>
        <w:spacing w:line="276" w:lineRule="auto"/>
        <w:ind w:left="720" w:hanging="720"/>
        <w:jc w:val="both"/>
        <w:rPr>
          <w:rFonts w:asciiTheme="majorBidi" w:hAnsiTheme="majorBidi" w:cstheme="majorBidi"/>
        </w:rPr>
      </w:pPr>
      <w:r>
        <w:rPr>
          <w:rFonts w:asciiTheme="majorBidi" w:hAnsiTheme="majorBidi" w:cstheme="majorBidi"/>
        </w:rPr>
        <w:t>The Seller shall</w:t>
      </w:r>
      <w:r w:rsidR="00C12DF7">
        <w:rPr>
          <w:rFonts w:asciiTheme="majorBidi" w:hAnsiTheme="majorBidi" w:cstheme="majorBidi"/>
        </w:rPr>
        <w:t xml:space="preserve"> </w:t>
      </w:r>
      <w:r w:rsidR="00AE3835">
        <w:rPr>
          <w:rFonts w:asciiTheme="majorBidi" w:hAnsiTheme="majorBidi" w:cstheme="majorBidi"/>
        </w:rPr>
        <w:t xml:space="preserve">implement </w:t>
      </w:r>
      <w:r w:rsidR="00C12DF7">
        <w:rPr>
          <w:rFonts w:asciiTheme="majorBidi" w:hAnsiTheme="majorBidi" w:cstheme="majorBidi"/>
        </w:rPr>
        <w:t>a Community Engagement Plan to the satisfaction of the Government</w:t>
      </w:r>
      <w:r w:rsidR="008D64B2" w:rsidRPr="008D64B2">
        <w:rPr>
          <w:rFonts w:asciiTheme="majorBidi" w:hAnsiTheme="majorBidi" w:cstheme="majorBidi"/>
        </w:rPr>
        <w:t xml:space="preserve"> </w:t>
      </w:r>
      <w:r w:rsidR="008D64B2">
        <w:rPr>
          <w:rFonts w:asciiTheme="majorBidi" w:hAnsiTheme="majorBidi" w:cstheme="majorBidi"/>
        </w:rPr>
        <w:t>as per the Proposal</w:t>
      </w:r>
      <w:r w:rsidR="00C12DF7">
        <w:rPr>
          <w:rFonts w:asciiTheme="majorBidi" w:hAnsiTheme="majorBidi" w:cstheme="majorBidi"/>
        </w:rPr>
        <w:t xml:space="preserve">, </w:t>
      </w:r>
      <w:r w:rsidR="00C12DF7" w:rsidRPr="006D5174">
        <w:rPr>
          <w:rFonts w:asciiTheme="majorBidi" w:hAnsiTheme="majorBidi" w:cstheme="majorBidi"/>
        </w:rPr>
        <w:t>indicating an approach for di</w:t>
      </w:r>
      <w:r w:rsidR="00C12DF7">
        <w:rPr>
          <w:rFonts w:asciiTheme="majorBidi" w:hAnsiTheme="majorBidi" w:cstheme="majorBidi"/>
        </w:rPr>
        <w:t>sseminating P</w:t>
      </w:r>
      <w:r w:rsidR="00C12DF7" w:rsidRPr="006D5174">
        <w:rPr>
          <w:rFonts w:asciiTheme="majorBidi" w:hAnsiTheme="majorBidi" w:cstheme="majorBidi"/>
        </w:rPr>
        <w:t xml:space="preserve">roject information and establishing dialogues with the </w:t>
      </w:r>
      <w:r w:rsidR="00C12DF7">
        <w:rPr>
          <w:rFonts w:asciiTheme="majorBidi" w:hAnsiTheme="majorBidi" w:cstheme="majorBidi"/>
        </w:rPr>
        <w:t xml:space="preserve">respective </w:t>
      </w:r>
      <w:r>
        <w:rPr>
          <w:rFonts w:asciiTheme="majorBidi" w:hAnsiTheme="majorBidi" w:cstheme="majorBidi"/>
        </w:rPr>
        <w:t>island communities</w:t>
      </w:r>
      <w:r w:rsidR="00C12DF7" w:rsidRPr="006D5174">
        <w:rPr>
          <w:rFonts w:asciiTheme="majorBidi" w:hAnsiTheme="majorBidi" w:cstheme="majorBidi"/>
        </w:rPr>
        <w:t xml:space="preserve"> through training, employment opportunities, awareness programs, educational seminars for locals and others initiatives</w:t>
      </w:r>
      <w:r w:rsidR="00C12DF7">
        <w:rPr>
          <w:rFonts w:asciiTheme="majorBidi" w:hAnsiTheme="majorBidi" w:cstheme="majorBidi"/>
        </w:rPr>
        <w:t>.</w:t>
      </w:r>
    </w:p>
    <w:p w14:paraId="117928C5" w14:textId="77777777" w:rsidR="00AE3835" w:rsidRPr="00AE3835" w:rsidRDefault="00AE3835" w:rsidP="00AE3835">
      <w:pPr>
        <w:pStyle w:val="ListParagraph"/>
        <w:rPr>
          <w:rFonts w:asciiTheme="majorBidi" w:hAnsiTheme="majorBidi" w:cstheme="majorBidi"/>
        </w:rPr>
      </w:pPr>
    </w:p>
    <w:p w14:paraId="5DF28A31" w14:textId="77777777" w:rsidR="008B0D73" w:rsidRPr="002F3622" w:rsidRDefault="00AA20A8">
      <w:pPr>
        <w:pStyle w:val="ListParagraph"/>
        <w:numPr>
          <w:ilvl w:val="0"/>
          <w:numId w:val="4"/>
        </w:numPr>
        <w:spacing w:line="276" w:lineRule="auto"/>
        <w:ind w:left="720" w:hanging="720"/>
        <w:jc w:val="both"/>
        <w:rPr>
          <w:rFonts w:asciiTheme="majorBidi" w:hAnsiTheme="majorBidi" w:cstheme="majorBidi"/>
        </w:rPr>
      </w:pPr>
      <w:r w:rsidRPr="002F3622">
        <w:rPr>
          <w:rFonts w:asciiTheme="majorBidi" w:hAnsiTheme="majorBidi" w:cstheme="majorBidi"/>
        </w:rPr>
        <w:t>The Seller shall provide, promptly as needed, the resources (financial and otherwise) required for the design, development, operation, maintenance and the transfer of the Project.</w:t>
      </w:r>
    </w:p>
    <w:p w14:paraId="3CAC62B3" w14:textId="77777777" w:rsidR="008B0D73" w:rsidRPr="0061252B" w:rsidRDefault="008B0D73" w:rsidP="0061252B">
      <w:pPr>
        <w:jc w:val="both"/>
        <w:rPr>
          <w:rFonts w:asciiTheme="majorBidi" w:hAnsiTheme="majorBidi" w:cstheme="majorBidi"/>
        </w:rPr>
      </w:pPr>
    </w:p>
    <w:p w14:paraId="3C535242" w14:textId="77777777" w:rsidR="008B0D73" w:rsidRPr="002F3622" w:rsidRDefault="00AA20A8">
      <w:pPr>
        <w:pStyle w:val="ListParagraph"/>
        <w:numPr>
          <w:ilvl w:val="0"/>
          <w:numId w:val="4"/>
        </w:numPr>
        <w:spacing w:line="276" w:lineRule="auto"/>
        <w:ind w:left="720" w:hanging="720"/>
        <w:jc w:val="both"/>
        <w:rPr>
          <w:rFonts w:asciiTheme="majorBidi" w:hAnsiTheme="majorBidi" w:cstheme="majorBidi"/>
        </w:rPr>
      </w:pPr>
      <w:r w:rsidRPr="002F3622">
        <w:rPr>
          <w:rFonts w:asciiTheme="majorBidi" w:hAnsiTheme="majorBidi" w:cstheme="majorBidi"/>
        </w:rPr>
        <w:t>The Seller shall maintain a financial management system and prepare financial statements in accordance with accounting standards (</w:t>
      </w:r>
      <w:proofErr w:type="spellStart"/>
      <w:r w:rsidRPr="002F3622">
        <w:rPr>
          <w:rFonts w:asciiTheme="majorBidi" w:hAnsiTheme="majorBidi" w:cstheme="majorBidi"/>
        </w:rPr>
        <w:t>i</w:t>
      </w:r>
      <w:proofErr w:type="spellEnd"/>
      <w:r w:rsidRPr="002F3622">
        <w:rPr>
          <w:rFonts w:asciiTheme="majorBidi" w:hAnsiTheme="majorBidi" w:cstheme="majorBidi"/>
        </w:rPr>
        <w:t>) applicable to it under Applicable Laws; and (ii) acceptable to the World Bank. The financial statements shall reflect the true and correct view of the operations, resources and expenditures related to the Project.</w:t>
      </w:r>
    </w:p>
    <w:p w14:paraId="21BE82C9" w14:textId="77777777" w:rsidR="005253D2" w:rsidRDefault="00AA20A8" w:rsidP="005253D2">
      <w:pPr>
        <w:pStyle w:val="ListParagraph"/>
        <w:ind w:left="0"/>
        <w:jc w:val="both"/>
        <w:rPr>
          <w:rFonts w:asciiTheme="majorBidi" w:hAnsiTheme="majorBidi" w:cstheme="majorBidi"/>
          <w:b/>
        </w:rPr>
      </w:pPr>
      <w:r w:rsidRPr="002F3622">
        <w:rPr>
          <w:rFonts w:asciiTheme="majorBidi" w:hAnsiTheme="majorBidi" w:cstheme="majorBidi"/>
        </w:rPr>
        <w:br/>
      </w:r>
      <w:r w:rsidRPr="002F3622">
        <w:rPr>
          <w:rFonts w:asciiTheme="majorBidi" w:hAnsiTheme="majorBidi" w:cstheme="majorBidi"/>
          <w:b/>
        </w:rPr>
        <w:t>3.2</w:t>
      </w:r>
      <w:r w:rsidRPr="002F3622">
        <w:rPr>
          <w:rFonts w:asciiTheme="majorBidi" w:hAnsiTheme="majorBidi" w:cstheme="majorBidi"/>
          <w:b/>
        </w:rPr>
        <w:tab/>
      </w:r>
      <w:r w:rsidR="005253D2" w:rsidRPr="00DD1379">
        <w:rPr>
          <w:rFonts w:asciiTheme="majorBidi" w:hAnsiTheme="majorBidi" w:cstheme="majorBidi"/>
          <w:b/>
          <w:u w:val="single"/>
        </w:rPr>
        <w:t>Construction of the Project</w:t>
      </w:r>
    </w:p>
    <w:p w14:paraId="24AC10CE" w14:textId="77777777" w:rsidR="005253D2" w:rsidRPr="00DD1379" w:rsidRDefault="005253D2" w:rsidP="005253D2">
      <w:pPr>
        <w:pStyle w:val="ListParagraph"/>
        <w:ind w:left="0"/>
        <w:jc w:val="both"/>
        <w:rPr>
          <w:rFonts w:asciiTheme="majorBidi" w:hAnsiTheme="majorBidi" w:cstheme="majorBidi"/>
          <w:bCs/>
        </w:rPr>
      </w:pPr>
    </w:p>
    <w:p w14:paraId="780D7E5F" w14:textId="4636A407" w:rsidR="005253D2" w:rsidRDefault="005253D2" w:rsidP="005253D2">
      <w:pPr>
        <w:pStyle w:val="ListParagraph"/>
        <w:spacing w:line="276" w:lineRule="auto"/>
        <w:jc w:val="both"/>
        <w:rPr>
          <w:rFonts w:asciiTheme="majorBidi" w:hAnsiTheme="majorBidi" w:cstheme="majorBidi"/>
        </w:rPr>
      </w:pPr>
      <w:r w:rsidRPr="00DD1379">
        <w:rPr>
          <w:rFonts w:asciiTheme="majorBidi" w:hAnsiTheme="majorBidi" w:cstheme="majorBidi"/>
        </w:rPr>
        <w:t xml:space="preserve">Provisions of </w:t>
      </w:r>
      <w:r w:rsidRPr="00DD1379">
        <w:rPr>
          <w:rFonts w:asciiTheme="majorBidi" w:hAnsiTheme="majorBidi" w:cstheme="majorBidi"/>
          <w:u w:val="single"/>
        </w:rPr>
        <w:t>Article 3.1</w:t>
      </w:r>
      <w:r w:rsidRPr="00DD1379">
        <w:rPr>
          <w:rFonts w:asciiTheme="majorBidi" w:hAnsiTheme="majorBidi" w:cstheme="majorBidi"/>
        </w:rPr>
        <w:t xml:space="preserve">, </w:t>
      </w:r>
      <w:r w:rsidRPr="00DD1379">
        <w:rPr>
          <w:rFonts w:asciiTheme="majorBidi" w:hAnsiTheme="majorBidi" w:cstheme="majorBidi"/>
          <w:u w:val="single"/>
        </w:rPr>
        <w:t>Article 3.2</w:t>
      </w:r>
      <w:r>
        <w:rPr>
          <w:rFonts w:asciiTheme="majorBidi" w:hAnsiTheme="majorBidi" w:cstheme="majorBidi"/>
        </w:rPr>
        <w:t xml:space="preserve">, </w:t>
      </w:r>
      <w:r w:rsidRPr="00DD1379">
        <w:rPr>
          <w:rFonts w:asciiTheme="majorBidi" w:hAnsiTheme="majorBidi" w:cstheme="majorBidi"/>
          <w:u w:val="single"/>
        </w:rPr>
        <w:t>Article 3.3</w:t>
      </w:r>
      <w:r>
        <w:rPr>
          <w:rFonts w:asciiTheme="majorBidi" w:hAnsiTheme="majorBidi" w:cstheme="majorBidi"/>
        </w:rPr>
        <w:t xml:space="preserve">, </w:t>
      </w:r>
      <w:r w:rsidRPr="00DD1379">
        <w:rPr>
          <w:rFonts w:asciiTheme="majorBidi" w:hAnsiTheme="majorBidi" w:cstheme="majorBidi"/>
          <w:u w:val="single"/>
        </w:rPr>
        <w:t>Article 3.4</w:t>
      </w:r>
      <w:r>
        <w:rPr>
          <w:rFonts w:asciiTheme="majorBidi" w:hAnsiTheme="majorBidi" w:cstheme="majorBidi"/>
        </w:rPr>
        <w:t xml:space="preserve">, </w:t>
      </w:r>
      <w:r w:rsidRPr="00DD1379">
        <w:rPr>
          <w:rFonts w:asciiTheme="majorBidi" w:hAnsiTheme="majorBidi" w:cstheme="majorBidi"/>
          <w:u w:val="single"/>
        </w:rPr>
        <w:t>Article 3.6(c)</w:t>
      </w:r>
      <w:r>
        <w:rPr>
          <w:rFonts w:asciiTheme="majorBidi" w:hAnsiTheme="majorBidi" w:cstheme="majorBidi"/>
        </w:rPr>
        <w:t xml:space="preserve">, </w:t>
      </w:r>
      <w:r w:rsidRPr="00DD1379">
        <w:rPr>
          <w:rFonts w:asciiTheme="majorBidi" w:hAnsiTheme="majorBidi" w:cstheme="majorBidi"/>
          <w:u w:val="single"/>
        </w:rPr>
        <w:t>Article 3.6(d)</w:t>
      </w:r>
      <w:r>
        <w:rPr>
          <w:rFonts w:asciiTheme="majorBidi" w:hAnsiTheme="majorBidi" w:cstheme="majorBidi"/>
        </w:rPr>
        <w:t xml:space="preserve">, </w:t>
      </w:r>
      <w:r w:rsidRPr="00DD1379">
        <w:rPr>
          <w:rFonts w:asciiTheme="majorBidi" w:hAnsiTheme="majorBidi" w:cstheme="majorBidi"/>
          <w:u w:val="single"/>
        </w:rPr>
        <w:t>Article 3.7</w:t>
      </w:r>
      <w:r>
        <w:rPr>
          <w:rFonts w:asciiTheme="majorBidi" w:hAnsiTheme="majorBidi" w:cstheme="majorBidi"/>
        </w:rPr>
        <w:t>,</w:t>
      </w:r>
      <w:r w:rsidR="004C116A">
        <w:rPr>
          <w:rFonts w:asciiTheme="majorBidi" w:hAnsiTheme="majorBidi" w:cstheme="majorBidi"/>
        </w:rPr>
        <w:t xml:space="preserve"> and</w:t>
      </w:r>
      <w:r>
        <w:rPr>
          <w:rFonts w:asciiTheme="majorBidi" w:hAnsiTheme="majorBidi" w:cstheme="majorBidi"/>
        </w:rPr>
        <w:t xml:space="preserve"> </w:t>
      </w:r>
      <w:r w:rsidRPr="00DD1379">
        <w:rPr>
          <w:rFonts w:asciiTheme="majorBidi" w:hAnsiTheme="majorBidi" w:cstheme="majorBidi"/>
          <w:u w:val="single"/>
        </w:rPr>
        <w:t>Article 3.8</w:t>
      </w:r>
      <w:r w:rsidRPr="00DD1379">
        <w:rPr>
          <w:rFonts w:asciiTheme="majorBidi" w:hAnsiTheme="majorBidi" w:cstheme="majorBidi"/>
        </w:rPr>
        <w:t xml:space="preserve"> </w:t>
      </w:r>
      <w:bookmarkStart w:id="26" w:name="_Hlk101955945"/>
      <w:r w:rsidRPr="00DD1379">
        <w:rPr>
          <w:rFonts w:asciiTheme="majorBidi" w:hAnsiTheme="majorBidi" w:cstheme="majorBidi"/>
        </w:rPr>
        <w:t xml:space="preserve">of the PPA shall </w:t>
      </w:r>
      <w:r w:rsidRPr="00DD1379">
        <w:rPr>
          <w:rFonts w:asciiTheme="majorBidi" w:hAnsiTheme="majorBidi" w:cstheme="majorBidi"/>
          <w:i/>
          <w:iCs/>
        </w:rPr>
        <w:t>mutatis mutandis</w:t>
      </w:r>
      <w:r w:rsidRPr="00DD1379">
        <w:rPr>
          <w:rFonts w:asciiTheme="majorBidi" w:hAnsiTheme="majorBidi" w:cstheme="majorBidi"/>
        </w:rPr>
        <w:t xml:space="preserve"> apply to this Agreement, with the modification that all references to FENAKA therein shall be read as</w:t>
      </w:r>
      <w:bookmarkEnd w:id="26"/>
      <w:r>
        <w:rPr>
          <w:rFonts w:asciiTheme="majorBidi" w:hAnsiTheme="majorBidi" w:cstheme="majorBidi"/>
        </w:rPr>
        <w:t xml:space="preserve"> Government.</w:t>
      </w:r>
    </w:p>
    <w:p w14:paraId="3154A171" w14:textId="77777777" w:rsidR="005253D2" w:rsidRDefault="005253D2">
      <w:pPr>
        <w:pStyle w:val="ListParagraph"/>
        <w:ind w:left="0"/>
        <w:jc w:val="both"/>
        <w:rPr>
          <w:rFonts w:asciiTheme="majorBidi" w:hAnsiTheme="majorBidi" w:cstheme="majorBidi"/>
          <w:b/>
          <w:u w:val="single"/>
        </w:rPr>
      </w:pPr>
    </w:p>
    <w:p w14:paraId="787E2D61" w14:textId="77777777" w:rsidR="005253D2" w:rsidRDefault="005253D2" w:rsidP="005253D2">
      <w:pPr>
        <w:pStyle w:val="ListParagraph"/>
        <w:ind w:left="0"/>
        <w:jc w:val="both"/>
        <w:rPr>
          <w:rFonts w:asciiTheme="majorBidi" w:hAnsiTheme="majorBidi" w:cstheme="majorBidi"/>
          <w:b/>
        </w:rPr>
      </w:pPr>
      <w:r w:rsidRPr="005253D2">
        <w:rPr>
          <w:rFonts w:asciiTheme="majorBidi" w:hAnsiTheme="majorBidi" w:cstheme="majorBidi"/>
          <w:b/>
        </w:rPr>
        <w:t>3.3</w:t>
      </w:r>
      <w:r w:rsidRPr="005253D2">
        <w:rPr>
          <w:rFonts w:asciiTheme="majorBidi" w:hAnsiTheme="majorBidi" w:cstheme="majorBidi"/>
          <w:b/>
        </w:rPr>
        <w:tab/>
      </w:r>
      <w:r w:rsidRPr="008044A5">
        <w:rPr>
          <w:rFonts w:asciiTheme="majorBidi" w:hAnsiTheme="majorBidi" w:cstheme="majorBidi"/>
          <w:b/>
          <w:u w:val="single"/>
        </w:rPr>
        <w:t>Project Development</w:t>
      </w:r>
      <w:r>
        <w:rPr>
          <w:rFonts w:asciiTheme="majorBidi" w:hAnsiTheme="majorBidi" w:cstheme="majorBidi"/>
          <w:b/>
          <w:u w:val="single"/>
        </w:rPr>
        <w:t xml:space="preserve"> Documents</w:t>
      </w:r>
    </w:p>
    <w:p w14:paraId="1B9FDD33" w14:textId="77777777" w:rsidR="005253D2" w:rsidRDefault="005253D2" w:rsidP="005253D2">
      <w:pPr>
        <w:pStyle w:val="ListParagraph"/>
        <w:ind w:left="0"/>
        <w:jc w:val="both"/>
        <w:rPr>
          <w:rFonts w:asciiTheme="majorBidi" w:hAnsiTheme="majorBidi" w:cstheme="majorBidi"/>
          <w:b/>
        </w:rPr>
      </w:pPr>
    </w:p>
    <w:p w14:paraId="5EF5A3D9" w14:textId="77777777" w:rsidR="005253D2" w:rsidRDefault="005253D2" w:rsidP="005253D2">
      <w:pPr>
        <w:pStyle w:val="ListParagraph"/>
        <w:spacing w:line="276" w:lineRule="auto"/>
        <w:ind w:left="709"/>
        <w:jc w:val="both"/>
        <w:rPr>
          <w:rFonts w:asciiTheme="majorBidi" w:hAnsiTheme="majorBidi" w:cstheme="majorBidi"/>
          <w:bCs/>
        </w:rPr>
      </w:pPr>
      <w:r w:rsidRPr="008044A5">
        <w:rPr>
          <w:rFonts w:asciiTheme="majorBidi" w:hAnsiTheme="majorBidi" w:cstheme="majorBidi"/>
          <w:bCs/>
        </w:rPr>
        <w:t>Seller shall</w:t>
      </w:r>
      <w:r>
        <w:rPr>
          <w:rFonts w:asciiTheme="majorBidi" w:hAnsiTheme="majorBidi" w:cstheme="majorBidi"/>
          <w:bCs/>
        </w:rPr>
        <w:t>,</w:t>
      </w:r>
      <w:r w:rsidRPr="008044A5">
        <w:rPr>
          <w:rFonts w:asciiTheme="majorBidi" w:hAnsiTheme="majorBidi" w:cstheme="majorBidi"/>
          <w:bCs/>
        </w:rPr>
        <w:t xml:space="preserve"> </w:t>
      </w:r>
      <w:r>
        <w:rPr>
          <w:rFonts w:asciiTheme="majorBidi" w:hAnsiTheme="majorBidi" w:cstheme="majorBidi"/>
          <w:bCs/>
        </w:rPr>
        <w:t>within the periods stipulated herein, provide the following documents to Government,</w:t>
      </w:r>
      <w:r w:rsidRPr="008044A5">
        <w:rPr>
          <w:rFonts w:asciiTheme="majorBidi" w:hAnsiTheme="majorBidi" w:cstheme="majorBidi"/>
          <w:bCs/>
        </w:rPr>
        <w:t xml:space="preserve"> </w:t>
      </w:r>
      <w:r>
        <w:rPr>
          <w:rFonts w:asciiTheme="majorBidi" w:hAnsiTheme="majorBidi" w:cstheme="majorBidi"/>
          <w:bCs/>
        </w:rPr>
        <w:t>for Government’s approval, which approval shall not be unreasonably conditioned, withheld or delayed;</w:t>
      </w:r>
    </w:p>
    <w:p w14:paraId="109BB020" w14:textId="77777777" w:rsidR="005253D2" w:rsidRDefault="005253D2" w:rsidP="005253D2">
      <w:pPr>
        <w:pStyle w:val="ListParagraph"/>
        <w:spacing w:line="276" w:lineRule="auto"/>
        <w:ind w:left="709"/>
        <w:jc w:val="both"/>
        <w:rPr>
          <w:rFonts w:asciiTheme="majorBidi" w:hAnsiTheme="majorBidi" w:cstheme="majorBidi"/>
          <w:bCs/>
        </w:rPr>
      </w:pPr>
    </w:p>
    <w:p w14:paraId="3FC06B81" w14:textId="77777777" w:rsidR="005253D2" w:rsidRPr="00A06EFA" w:rsidRDefault="005253D2" w:rsidP="005253D2">
      <w:pPr>
        <w:pStyle w:val="ListParagraph"/>
        <w:numPr>
          <w:ilvl w:val="0"/>
          <w:numId w:val="37"/>
        </w:numPr>
        <w:spacing w:after="160" w:line="276" w:lineRule="auto"/>
        <w:jc w:val="both"/>
        <w:rPr>
          <w:i/>
          <w:iCs/>
          <w:lang w:val="en-ZA"/>
        </w:rPr>
      </w:pPr>
      <w:r w:rsidRPr="008044A5">
        <w:rPr>
          <w:lang w:val="en-ZA"/>
        </w:rPr>
        <w:t>Detailed work and implementatio</w:t>
      </w:r>
      <w:r>
        <w:rPr>
          <w:lang w:val="en-ZA"/>
        </w:rPr>
        <w:t xml:space="preserve">n </w:t>
      </w:r>
      <w:r w:rsidRPr="008044A5">
        <w:rPr>
          <w:lang w:val="en-ZA"/>
        </w:rPr>
        <w:t>schedule (indicating major milestones)</w:t>
      </w:r>
      <w:r w:rsidRPr="0060643F">
        <w:t xml:space="preserve"> within </w:t>
      </w:r>
      <w:r w:rsidRPr="00A06EFA">
        <w:t>thirty (30) Days from the Effective Date. Seller shall endeavor not to significantly deviate from this schedule once approved by the Government.</w:t>
      </w:r>
    </w:p>
    <w:p w14:paraId="53E91053" w14:textId="77777777" w:rsidR="005253D2" w:rsidRPr="00A06EFA" w:rsidRDefault="005253D2" w:rsidP="005253D2">
      <w:pPr>
        <w:numPr>
          <w:ilvl w:val="0"/>
          <w:numId w:val="37"/>
        </w:numPr>
        <w:spacing w:after="160" w:line="276" w:lineRule="auto"/>
        <w:ind w:left="1276" w:hanging="425"/>
        <w:jc w:val="both"/>
        <w:rPr>
          <w:lang w:val="en-ZA"/>
        </w:rPr>
      </w:pPr>
      <w:r w:rsidRPr="00A06EFA">
        <w:rPr>
          <w:lang w:val="en-ZA"/>
        </w:rPr>
        <w:lastRenderedPageBreak/>
        <w:t xml:space="preserve">Concept design drawings of the Facilities within sixty (60) Days from the Effective Date, prepared based on Site(s) verification assessments.  </w:t>
      </w:r>
    </w:p>
    <w:p w14:paraId="2F241F8A" w14:textId="257371AC" w:rsidR="005253D2" w:rsidRPr="00A06EFA" w:rsidRDefault="005253D2" w:rsidP="005253D2">
      <w:pPr>
        <w:numPr>
          <w:ilvl w:val="0"/>
          <w:numId w:val="37"/>
        </w:numPr>
        <w:spacing w:after="120" w:line="276" w:lineRule="auto"/>
        <w:ind w:left="1276" w:hanging="425"/>
        <w:jc w:val="both"/>
      </w:pPr>
      <w:r w:rsidRPr="00A06EFA">
        <w:rPr>
          <w:iCs/>
          <w:lang w:val="en-ZA"/>
        </w:rPr>
        <w:t>Detailed Site assessments &amp; Detailed design report</w:t>
      </w:r>
      <w:r w:rsidRPr="00A06EFA">
        <w:rPr>
          <w:lang w:val="en-ZA"/>
        </w:rPr>
        <w:t xml:space="preserve"> within ninety (90) Days from the Effective Date, which shall include assessments, studies, calculations, and results of surveys conducted, as</w:t>
      </w:r>
      <w:r w:rsidRPr="00A06EFA">
        <w:t xml:space="preserve"> described in </w:t>
      </w:r>
      <w:r w:rsidRPr="00A06EFA">
        <w:rPr>
          <w:u w:val="single"/>
        </w:rPr>
        <w:t>Part B, Section B.1.2</w:t>
      </w:r>
      <w:r w:rsidRPr="00A06EFA">
        <w:t xml:space="preserve"> of the RFB, and </w:t>
      </w:r>
      <w:r w:rsidRPr="00A06EFA">
        <w:rPr>
          <w:u w:val="single"/>
        </w:rPr>
        <w:t>Part D, Section D.3.10</w:t>
      </w:r>
      <w:r w:rsidRPr="00A06EFA">
        <w:t xml:space="preserve"> and </w:t>
      </w:r>
      <w:r w:rsidRPr="00A06EFA">
        <w:rPr>
          <w:u w:val="single"/>
        </w:rPr>
        <w:t>Section D.4.3</w:t>
      </w:r>
      <w:r w:rsidRPr="00A06EFA">
        <w:t xml:space="preserve"> of the RFB, demonstrating the feasibility of the Facilities. </w:t>
      </w:r>
    </w:p>
    <w:p w14:paraId="17DAAD61" w14:textId="77777777" w:rsidR="005253D2" w:rsidRPr="00A06EFA" w:rsidRDefault="005253D2" w:rsidP="005253D2">
      <w:pPr>
        <w:numPr>
          <w:ilvl w:val="0"/>
          <w:numId w:val="37"/>
        </w:numPr>
        <w:spacing w:after="160" w:line="276" w:lineRule="auto"/>
        <w:ind w:left="1276" w:hanging="425"/>
        <w:jc w:val="both"/>
        <w:rPr>
          <w:lang w:val="en-ZA"/>
        </w:rPr>
      </w:pPr>
      <w:r w:rsidRPr="00A06EFA">
        <w:rPr>
          <w:iCs/>
        </w:rPr>
        <w:t>Certified Solar Yield Analysis</w:t>
      </w:r>
      <w:r w:rsidRPr="00A06EFA">
        <w:t xml:space="preserve"> for twenty-five (25) years within </w:t>
      </w:r>
      <w:r w:rsidRPr="00A06EFA">
        <w:rPr>
          <w:bCs/>
        </w:rPr>
        <w:t>ninety (90) Days from the Effective Date</w:t>
      </w:r>
      <w:r w:rsidRPr="00A06EFA">
        <w:rPr>
          <w:b/>
        </w:rPr>
        <w:t xml:space="preserve">. </w:t>
      </w:r>
    </w:p>
    <w:p w14:paraId="3B3A1737" w14:textId="77777777" w:rsidR="005253D2" w:rsidRPr="00A06EFA" w:rsidRDefault="005253D2" w:rsidP="005253D2">
      <w:pPr>
        <w:numPr>
          <w:ilvl w:val="0"/>
          <w:numId w:val="37"/>
        </w:numPr>
        <w:spacing w:after="160" w:line="276" w:lineRule="auto"/>
        <w:ind w:left="1276" w:hanging="425"/>
        <w:jc w:val="both"/>
        <w:rPr>
          <w:lang w:val="en-ZA"/>
        </w:rPr>
      </w:pPr>
      <w:r w:rsidRPr="00A06EFA">
        <w:rPr>
          <w:iCs/>
          <w:lang w:val="en-ZA"/>
        </w:rPr>
        <w:t>Detailed design drawings</w:t>
      </w:r>
      <w:r w:rsidRPr="00A06EFA">
        <w:rPr>
          <w:lang w:val="en-ZA"/>
        </w:rPr>
        <w:t xml:space="preserve"> including that of array structures</w:t>
      </w:r>
      <w:r w:rsidRPr="00A06EFA">
        <w:t xml:space="preserve"> and interconnections, </w:t>
      </w:r>
      <w:r w:rsidRPr="00A06EFA">
        <w:rPr>
          <w:lang w:val="en-ZA"/>
        </w:rPr>
        <w:t>within one hundred and twenty (120) Days from the Effective Date, prepared based on the approved concept design drawings approved by the Government.</w:t>
      </w:r>
    </w:p>
    <w:p w14:paraId="3E995C91" w14:textId="77777777" w:rsidR="005253D2" w:rsidRPr="00A06EFA" w:rsidRDefault="005253D2" w:rsidP="005253D2">
      <w:pPr>
        <w:numPr>
          <w:ilvl w:val="0"/>
          <w:numId w:val="37"/>
        </w:numPr>
        <w:spacing w:after="160" w:line="276" w:lineRule="auto"/>
        <w:ind w:left="1276" w:hanging="425"/>
        <w:jc w:val="both"/>
        <w:rPr>
          <w:lang w:val="en-ZA"/>
        </w:rPr>
      </w:pPr>
      <w:r w:rsidRPr="00A06EFA">
        <w:rPr>
          <w:lang w:val="en-ZA"/>
        </w:rPr>
        <w:t>Assessment of the existing environment and social management system of the Seller, as per the environment and social performance standards defined in the Environment and Social Management Framework (as defined in the PPA) relating to ARISE, within thirty (30) Days of the Effective Date</w:t>
      </w:r>
      <w:r w:rsidRPr="00A06EFA">
        <w:t>.</w:t>
      </w:r>
    </w:p>
    <w:p w14:paraId="1C80FA60" w14:textId="3BD3D96E" w:rsidR="005253D2" w:rsidRPr="00A06EFA" w:rsidRDefault="005253D2" w:rsidP="005253D2">
      <w:pPr>
        <w:numPr>
          <w:ilvl w:val="0"/>
          <w:numId w:val="37"/>
        </w:numPr>
        <w:spacing w:after="160" w:line="276" w:lineRule="auto"/>
        <w:ind w:left="1276" w:hanging="425"/>
        <w:jc w:val="both"/>
        <w:rPr>
          <w:i/>
          <w:iCs/>
          <w:lang w:val="en-ZA"/>
        </w:rPr>
      </w:pPr>
      <w:r w:rsidRPr="00A06EFA">
        <w:rPr>
          <w:lang w:val="en-ZA"/>
        </w:rPr>
        <w:t>Construction method statement</w:t>
      </w:r>
      <w:r w:rsidRPr="00A06EFA">
        <w:rPr>
          <w:b/>
          <w:bCs/>
          <w:i/>
          <w:iCs/>
          <w:lang w:val="en-ZA"/>
        </w:rPr>
        <w:t xml:space="preserve"> </w:t>
      </w:r>
      <w:r w:rsidRPr="00A06EFA">
        <w:rPr>
          <w:lang w:val="en-ZA"/>
        </w:rPr>
        <w:t xml:space="preserve">within </w:t>
      </w:r>
      <w:r w:rsidR="006379A8">
        <w:rPr>
          <w:lang w:val="en-ZA"/>
        </w:rPr>
        <w:t>one hundred and fifty (150) Days from the Effective Date</w:t>
      </w:r>
      <w:bookmarkStart w:id="27" w:name="_GoBack"/>
      <w:bookmarkEnd w:id="27"/>
      <w:r w:rsidRPr="00A06EFA">
        <w:t>.</w:t>
      </w:r>
    </w:p>
    <w:p w14:paraId="1B11E43B" w14:textId="26D52124" w:rsidR="005253D2" w:rsidRPr="00A06EFA" w:rsidRDefault="005253D2" w:rsidP="005253D2">
      <w:pPr>
        <w:numPr>
          <w:ilvl w:val="0"/>
          <w:numId w:val="37"/>
        </w:numPr>
        <w:spacing w:after="160" w:line="276" w:lineRule="auto"/>
        <w:ind w:left="1276" w:hanging="425"/>
        <w:jc w:val="both"/>
        <w:rPr>
          <w:i/>
          <w:iCs/>
          <w:lang w:val="en-ZA"/>
        </w:rPr>
      </w:pPr>
      <w:r w:rsidRPr="00A06EFA">
        <w:rPr>
          <w:lang w:val="en-ZA"/>
        </w:rPr>
        <w:t>Environmental and social impact assessment</w:t>
      </w:r>
      <w:r w:rsidRPr="00A06EFA">
        <w:rPr>
          <w:rFonts w:cs="MV Boli"/>
          <w:lang w:bidi="dv-MV"/>
        </w:rPr>
        <w:t xml:space="preserve"> covering all areas of environmental and social safeguards requirements of the Project, within</w:t>
      </w:r>
      <w:r w:rsidRPr="00A06EFA">
        <w:rPr>
          <w:lang w:val="en-ZA"/>
        </w:rPr>
        <w:t xml:space="preserve"> </w:t>
      </w:r>
      <w:r w:rsidR="00B735B3" w:rsidRPr="00A06EFA">
        <w:rPr>
          <w:lang w:val="en-ZA"/>
        </w:rPr>
        <w:t>ninety (90</w:t>
      </w:r>
      <w:r w:rsidRPr="00A06EFA">
        <w:rPr>
          <w:lang w:val="en-ZA"/>
        </w:rPr>
        <w:t xml:space="preserve">) Days </w:t>
      </w:r>
      <w:r w:rsidR="00406345" w:rsidRPr="00A06EFA">
        <w:t xml:space="preserve">from </w:t>
      </w:r>
      <w:r w:rsidRPr="00A06EFA">
        <w:t>the Effective Date.</w:t>
      </w:r>
    </w:p>
    <w:p w14:paraId="186D7D7C" w14:textId="77777777" w:rsidR="005253D2" w:rsidRPr="00A06EFA" w:rsidRDefault="005253D2" w:rsidP="005253D2">
      <w:pPr>
        <w:numPr>
          <w:ilvl w:val="0"/>
          <w:numId w:val="37"/>
        </w:numPr>
        <w:spacing w:after="160" w:line="276" w:lineRule="auto"/>
        <w:ind w:left="1276" w:hanging="425"/>
        <w:jc w:val="both"/>
        <w:rPr>
          <w:lang w:val="en-ZA"/>
        </w:rPr>
      </w:pPr>
      <w:r w:rsidRPr="00A06EFA">
        <w:t>Exit Management Plan agreed between the Seller and FENAKA as per the PPA, prior to COD.</w:t>
      </w:r>
    </w:p>
    <w:p w14:paraId="3B73AD8D" w14:textId="4A2DE9B4" w:rsidR="005253D2" w:rsidRPr="00A06EFA" w:rsidRDefault="005253D2" w:rsidP="005253D2">
      <w:pPr>
        <w:numPr>
          <w:ilvl w:val="0"/>
          <w:numId w:val="37"/>
        </w:numPr>
        <w:spacing w:after="160" w:line="276" w:lineRule="auto"/>
        <w:ind w:left="1276" w:hanging="425"/>
        <w:jc w:val="both"/>
      </w:pPr>
      <w:r w:rsidRPr="00A06EFA">
        <w:t xml:space="preserve">A community engagement plan indicating an approach for disseminating Project information and establishing dialogues with the respective island communities through training, employment opportunities, awareness programs, educational seminars for locals and other initiatives, within </w:t>
      </w:r>
      <w:r w:rsidR="00B735B3" w:rsidRPr="00A06EFA">
        <w:t>ninety (90</w:t>
      </w:r>
      <w:r w:rsidRPr="00A06EFA">
        <w:t xml:space="preserve">) Days of the Effective Date. </w:t>
      </w:r>
    </w:p>
    <w:p w14:paraId="0FFCEF0F" w14:textId="77777777" w:rsidR="005253D2" w:rsidRDefault="005253D2">
      <w:pPr>
        <w:pStyle w:val="ListParagraph"/>
        <w:ind w:left="0"/>
        <w:jc w:val="both"/>
        <w:rPr>
          <w:rFonts w:asciiTheme="majorBidi" w:hAnsiTheme="majorBidi" w:cstheme="majorBidi"/>
          <w:b/>
        </w:rPr>
      </w:pPr>
    </w:p>
    <w:p w14:paraId="638770A9" w14:textId="01AE7626" w:rsidR="008B0D73" w:rsidRPr="002F3622" w:rsidRDefault="005253D2">
      <w:pPr>
        <w:pStyle w:val="ListParagraph"/>
        <w:ind w:left="0"/>
        <w:jc w:val="both"/>
        <w:rPr>
          <w:rFonts w:asciiTheme="majorBidi" w:hAnsiTheme="majorBidi" w:cstheme="majorBidi"/>
          <w:b/>
          <w:u w:val="single"/>
        </w:rPr>
      </w:pPr>
      <w:r w:rsidRPr="005253D2">
        <w:rPr>
          <w:rFonts w:asciiTheme="majorBidi" w:hAnsiTheme="majorBidi" w:cstheme="majorBidi"/>
          <w:b/>
        </w:rPr>
        <w:t>3.4</w:t>
      </w:r>
      <w:r w:rsidRPr="005253D2">
        <w:rPr>
          <w:rFonts w:asciiTheme="majorBidi" w:hAnsiTheme="majorBidi" w:cstheme="majorBidi"/>
          <w:b/>
        </w:rPr>
        <w:tab/>
      </w:r>
      <w:r w:rsidR="00AA20A8" w:rsidRPr="002F3622">
        <w:rPr>
          <w:rFonts w:asciiTheme="majorBidi" w:hAnsiTheme="majorBidi" w:cstheme="majorBidi"/>
          <w:b/>
          <w:u w:val="single"/>
        </w:rPr>
        <w:t>Third Party Rights</w:t>
      </w:r>
    </w:p>
    <w:p w14:paraId="5DF9F68F" w14:textId="77777777" w:rsidR="008B0D73" w:rsidRPr="002F3622" w:rsidRDefault="008B0D73">
      <w:pPr>
        <w:pStyle w:val="ListParagraph"/>
        <w:ind w:left="0"/>
        <w:jc w:val="both"/>
        <w:rPr>
          <w:rFonts w:asciiTheme="majorBidi" w:hAnsiTheme="majorBidi" w:cstheme="majorBidi"/>
        </w:rPr>
      </w:pPr>
    </w:p>
    <w:p w14:paraId="5974ACC1" w14:textId="1A552508" w:rsidR="008B0D73" w:rsidRPr="002F3622" w:rsidRDefault="00AA20A8" w:rsidP="1B278947">
      <w:pPr>
        <w:pStyle w:val="ListParagraph"/>
        <w:numPr>
          <w:ilvl w:val="0"/>
          <w:numId w:val="22"/>
        </w:numPr>
        <w:spacing w:line="276" w:lineRule="auto"/>
        <w:ind w:left="720" w:hanging="720"/>
        <w:jc w:val="both"/>
        <w:rPr>
          <w:rFonts w:asciiTheme="majorBidi" w:hAnsiTheme="majorBidi" w:cstheme="majorBidi"/>
        </w:rPr>
      </w:pPr>
      <w:r w:rsidRPr="002F3622">
        <w:rPr>
          <w:rFonts w:asciiTheme="majorBidi" w:hAnsiTheme="majorBidi" w:cstheme="majorBidi"/>
        </w:rPr>
        <w:t xml:space="preserve">The Seller shall, as and when required by Government or the World Bank, </w:t>
      </w:r>
      <w:r w:rsidR="00C834D7" w:rsidRPr="002F3622">
        <w:rPr>
          <w:rFonts w:asciiTheme="majorBidi" w:hAnsiTheme="majorBidi" w:cstheme="majorBidi"/>
        </w:rPr>
        <w:t xml:space="preserve">have </w:t>
      </w:r>
      <w:r w:rsidRPr="002F3622">
        <w:rPr>
          <w:rFonts w:asciiTheme="majorBidi" w:hAnsiTheme="majorBidi" w:cstheme="majorBidi"/>
        </w:rPr>
        <w:t>its financial statements audited by independent auditors acceptable to the World Bank, in accordance with consistently applied auditing standards acceptable to the World Bank. Further, the Seller shall promptly, upon a request in writing, furnish the audited statements to the Government and the World Bank.</w:t>
      </w:r>
    </w:p>
    <w:p w14:paraId="6C145C06" w14:textId="77777777" w:rsidR="008B0D73" w:rsidRPr="002F3622" w:rsidRDefault="008B0D73">
      <w:pPr>
        <w:pStyle w:val="ListParagraph"/>
        <w:ind w:hanging="720"/>
        <w:rPr>
          <w:rFonts w:asciiTheme="majorBidi" w:hAnsiTheme="majorBidi" w:cstheme="majorBidi"/>
        </w:rPr>
      </w:pPr>
    </w:p>
    <w:p w14:paraId="51D2A0BF" w14:textId="48743481" w:rsidR="004F25E5" w:rsidRPr="0061252B" w:rsidRDefault="00AA20A8" w:rsidP="0061252B">
      <w:pPr>
        <w:pStyle w:val="ListParagraph"/>
        <w:numPr>
          <w:ilvl w:val="0"/>
          <w:numId w:val="22"/>
        </w:numPr>
        <w:spacing w:line="276" w:lineRule="auto"/>
        <w:ind w:left="720" w:hanging="720"/>
        <w:jc w:val="both"/>
        <w:rPr>
          <w:rFonts w:asciiTheme="majorBidi" w:hAnsiTheme="majorBidi" w:cstheme="majorBidi"/>
        </w:rPr>
      </w:pPr>
      <w:r w:rsidRPr="002F3622">
        <w:rPr>
          <w:rFonts w:asciiTheme="majorBidi" w:hAnsiTheme="majorBidi" w:cstheme="majorBidi"/>
        </w:rPr>
        <w:t>The Seller shall, upon being given reasonable notice, enable and permit Government and the World Bank to inspect the Project, and any records and documents in relation to the Project.</w:t>
      </w:r>
    </w:p>
    <w:p w14:paraId="07316B8E" w14:textId="77777777" w:rsidR="008B0D73" w:rsidRPr="002F3622" w:rsidRDefault="008B0D73">
      <w:pPr>
        <w:pStyle w:val="ListParagraph"/>
        <w:ind w:hanging="720"/>
        <w:rPr>
          <w:rFonts w:asciiTheme="majorBidi" w:hAnsiTheme="majorBidi" w:cstheme="majorBidi"/>
        </w:rPr>
      </w:pPr>
    </w:p>
    <w:p w14:paraId="0DF7EBAC" w14:textId="77777777" w:rsidR="008B0D73" w:rsidRPr="002F3622" w:rsidRDefault="00AA20A8">
      <w:pPr>
        <w:pStyle w:val="ListParagraph"/>
        <w:numPr>
          <w:ilvl w:val="0"/>
          <w:numId w:val="22"/>
        </w:numPr>
        <w:spacing w:line="276" w:lineRule="auto"/>
        <w:ind w:left="720" w:hanging="720"/>
        <w:jc w:val="both"/>
        <w:rPr>
          <w:rFonts w:asciiTheme="majorBidi" w:hAnsiTheme="majorBidi" w:cstheme="majorBidi"/>
        </w:rPr>
      </w:pPr>
      <w:r w:rsidRPr="002F3622">
        <w:rPr>
          <w:rFonts w:asciiTheme="majorBidi" w:hAnsiTheme="majorBidi" w:cstheme="majorBidi"/>
        </w:rPr>
        <w:t>The Seller shall prepare and furnish to the Government and the World Bank all such information in relation to the Project as Government or the World Bank may reasonably request in this regard.</w:t>
      </w:r>
    </w:p>
    <w:p w14:paraId="186DA451" w14:textId="77777777" w:rsidR="004F25E5" w:rsidRPr="002F3622" w:rsidRDefault="004F25E5" w:rsidP="004F25E5">
      <w:pPr>
        <w:pStyle w:val="ListParagraph"/>
        <w:rPr>
          <w:rFonts w:asciiTheme="majorBidi" w:hAnsiTheme="majorBidi" w:cstheme="majorBidi"/>
        </w:rPr>
      </w:pPr>
    </w:p>
    <w:p w14:paraId="7B18EB17" w14:textId="77777777" w:rsidR="008B0D73" w:rsidRPr="002F3622" w:rsidRDefault="008B0D73">
      <w:pPr>
        <w:pStyle w:val="ListParagraph"/>
        <w:rPr>
          <w:rFonts w:asciiTheme="majorBidi" w:hAnsiTheme="majorBidi" w:cstheme="majorBidi"/>
        </w:rPr>
      </w:pPr>
    </w:p>
    <w:p w14:paraId="409E9D90" w14:textId="766BBE5A" w:rsidR="008B0D73" w:rsidRDefault="008B0D73">
      <w:pPr>
        <w:rPr>
          <w:rFonts w:asciiTheme="majorBidi" w:hAnsiTheme="majorBidi" w:cstheme="majorBidi"/>
          <w:b/>
        </w:rPr>
      </w:pPr>
    </w:p>
    <w:p w14:paraId="1E726D65" w14:textId="26DB8858" w:rsidR="003236F1" w:rsidRDefault="003236F1">
      <w:pPr>
        <w:rPr>
          <w:rFonts w:asciiTheme="majorBidi" w:hAnsiTheme="majorBidi" w:cstheme="majorBidi"/>
          <w:b/>
        </w:rPr>
      </w:pPr>
    </w:p>
    <w:p w14:paraId="4F0A6AD7" w14:textId="5DB18FE6" w:rsidR="003236F1" w:rsidRDefault="003236F1">
      <w:pPr>
        <w:rPr>
          <w:rFonts w:asciiTheme="majorBidi" w:hAnsiTheme="majorBidi" w:cstheme="majorBidi"/>
          <w:b/>
        </w:rPr>
      </w:pPr>
    </w:p>
    <w:p w14:paraId="7FEA4391" w14:textId="592F09C9" w:rsidR="003236F1" w:rsidRDefault="003236F1">
      <w:pPr>
        <w:rPr>
          <w:rFonts w:asciiTheme="majorBidi" w:hAnsiTheme="majorBidi" w:cstheme="majorBidi"/>
          <w:b/>
        </w:rPr>
      </w:pPr>
    </w:p>
    <w:p w14:paraId="7C974473" w14:textId="5229E736" w:rsidR="003236F1" w:rsidRDefault="003236F1">
      <w:pPr>
        <w:rPr>
          <w:rFonts w:asciiTheme="majorBidi" w:hAnsiTheme="majorBidi" w:cstheme="majorBidi"/>
          <w:b/>
        </w:rPr>
      </w:pPr>
    </w:p>
    <w:p w14:paraId="2C97F123" w14:textId="5C0AA27B" w:rsidR="003236F1" w:rsidRDefault="003236F1">
      <w:pPr>
        <w:rPr>
          <w:rFonts w:asciiTheme="majorBidi" w:hAnsiTheme="majorBidi" w:cstheme="majorBidi"/>
          <w:b/>
        </w:rPr>
      </w:pPr>
    </w:p>
    <w:p w14:paraId="1F082F90" w14:textId="181569DA" w:rsidR="003236F1" w:rsidRDefault="003236F1">
      <w:pPr>
        <w:rPr>
          <w:rFonts w:asciiTheme="majorBidi" w:hAnsiTheme="majorBidi" w:cstheme="majorBidi"/>
          <w:b/>
        </w:rPr>
      </w:pPr>
    </w:p>
    <w:p w14:paraId="088A8F10" w14:textId="469F1B80" w:rsidR="003236F1" w:rsidRDefault="003236F1">
      <w:pPr>
        <w:rPr>
          <w:rFonts w:asciiTheme="majorBidi" w:hAnsiTheme="majorBidi" w:cstheme="majorBidi"/>
          <w:b/>
        </w:rPr>
      </w:pPr>
    </w:p>
    <w:p w14:paraId="60EECA4D" w14:textId="43D3CCC8" w:rsidR="003236F1" w:rsidRDefault="003236F1">
      <w:pPr>
        <w:rPr>
          <w:rFonts w:asciiTheme="majorBidi" w:hAnsiTheme="majorBidi" w:cstheme="majorBidi"/>
          <w:b/>
        </w:rPr>
      </w:pPr>
    </w:p>
    <w:p w14:paraId="2F63E235" w14:textId="25E9E505" w:rsidR="003236F1" w:rsidRDefault="003236F1">
      <w:pPr>
        <w:rPr>
          <w:rFonts w:asciiTheme="majorBidi" w:hAnsiTheme="majorBidi" w:cstheme="majorBidi"/>
          <w:b/>
        </w:rPr>
      </w:pPr>
    </w:p>
    <w:p w14:paraId="1903BB86" w14:textId="3F3DBAD4" w:rsidR="003236F1" w:rsidRDefault="003236F1">
      <w:pPr>
        <w:rPr>
          <w:rFonts w:asciiTheme="majorBidi" w:hAnsiTheme="majorBidi" w:cstheme="majorBidi"/>
          <w:b/>
        </w:rPr>
      </w:pPr>
    </w:p>
    <w:p w14:paraId="3E3524DE" w14:textId="17D427ED" w:rsidR="003236F1" w:rsidRDefault="003236F1">
      <w:pPr>
        <w:rPr>
          <w:rFonts w:asciiTheme="majorBidi" w:hAnsiTheme="majorBidi" w:cstheme="majorBidi"/>
          <w:b/>
        </w:rPr>
      </w:pPr>
    </w:p>
    <w:p w14:paraId="410C6951" w14:textId="14312770" w:rsidR="003236F1" w:rsidRDefault="003236F1">
      <w:pPr>
        <w:rPr>
          <w:rFonts w:asciiTheme="majorBidi" w:hAnsiTheme="majorBidi" w:cstheme="majorBidi"/>
          <w:b/>
        </w:rPr>
      </w:pPr>
    </w:p>
    <w:p w14:paraId="3CC2B374" w14:textId="146B32B9" w:rsidR="003236F1" w:rsidRDefault="003236F1">
      <w:pPr>
        <w:rPr>
          <w:rFonts w:asciiTheme="majorBidi" w:hAnsiTheme="majorBidi" w:cstheme="majorBidi"/>
          <w:b/>
        </w:rPr>
      </w:pPr>
    </w:p>
    <w:p w14:paraId="6F85A4EB" w14:textId="7514B0AC" w:rsidR="003236F1" w:rsidRDefault="003236F1">
      <w:pPr>
        <w:rPr>
          <w:rFonts w:asciiTheme="majorBidi" w:hAnsiTheme="majorBidi" w:cstheme="majorBidi"/>
          <w:b/>
        </w:rPr>
      </w:pPr>
    </w:p>
    <w:p w14:paraId="35CAA681" w14:textId="3A626B9F" w:rsidR="003236F1" w:rsidRDefault="003236F1">
      <w:pPr>
        <w:rPr>
          <w:rFonts w:asciiTheme="majorBidi" w:hAnsiTheme="majorBidi" w:cstheme="majorBidi"/>
          <w:b/>
        </w:rPr>
      </w:pPr>
    </w:p>
    <w:p w14:paraId="6CC7748C" w14:textId="3ACF0B22" w:rsidR="003236F1" w:rsidRDefault="003236F1">
      <w:pPr>
        <w:rPr>
          <w:rFonts w:asciiTheme="majorBidi" w:hAnsiTheme="majorBidi" w:cstheme="majorBidi"/>
          <w:b/>
        </w:rPr>
      </w:pPr>
    </w:p>
    <w:p w14:paraId="33EADCF6" w14:textId="542B9964" w:rsidR="003236F1" w:rsidRDefault="003236F1">
      <w:pPr>
        <w:rPr>
          <w:rFonts w:asciiTheme="majorBidi" w:hAnsiTheme="majorBidi" w:cstheme="majorBidi"/>
          <w:b/>
        </w:rPr>
      </w:pPr>
    </w:p>
    <w:p w14:paraId="27A86ADF" w14:textId="0318A2D0" w:rsidR="003236F1" w:rsidRDefault="003236F1">
      <w:pPr>
        <w:rPr>
          <w:rFonts w:asciiTheme="majorBidi" w:hAnsiTheme="majorBidi" w:cstheme="majorBidi"/>
          <w:b/>
        </w:rPr>
      </w:pPr>
    </w:p>
    <w:p w14:paraId="632AC912" w14:textId="7B70AAA1" w:rsidR="003236F1" w:rsidRDefault="003236F1">
      <w:pPr>
        <w:rPr>
          <w:rFonts w:asciiTheme="majorBidi" w:hAnsiTheme="majorBidi" w:cstheme="majorBidi"/>
          <w:b/>
        </w:rPr>
      </w:pPr>
    </w:p>
    <w:p w14:paraId="2C4ED355" w14:textId="670E2CA2" w:rsidR="003236F1" w:rsidRDefault="003236F1">
      <w:pPr>
        <w:rPr>
          <w:rFonts w:asciiTheme="majorBidi" w:hAnsiTheme="majorBidi" w:cstheme="majorBidi"/>
          <w:b/>
        </w:rPr>
      </w:pPr>
    </w:p>
    <w:p w14:paraId="25D32B01" w14:textId="31258B46" w:rsidR="003236F1" w:rsidRDefault="003236F1">
      <w:pPr>
        <w:rPr>
          <w:rFonts w:asciiTheme="majorBidi" w:hAnsiTheme="majorBidi" w:cstheme="majorBidi"/>
          <w:b/>
        </w:rPr>
      </w:pPr>
    </w:p>
    <w:p w14:paraId="085CC1F8" w14:textId="6989E9C9" w:rsidR="003236F1" w:rsidRDefault="003236F1">
      <w:pPr>
        <w:rPr>
          <w:rFonts w:asciiTheme="majorBidi" w:hAnsiTheme="majorBidi" w:cstheme="majorBidi"/>
          <w:b/>
        </w:rPr>
      </w:pPr>
    </w:p>
    <w:p w14:paraId="6ADAA1AD" w14:textId="60796BFF" w:rsidR="003236F1" w:rsidRDefault="003236F1">
      <w:pPr>
        <w:rPr>
          <w:rFonts w:asciiTheme="majorBidi" w:hAnsiTheme="majorBidi" w:cstheme="majorBidi"/>
          <w:b/>
        </w:rPr>
      </w:pPr>
    </w:p>
    <w:p w14:paraId="2D31031C" w14:textId="4C510B1C" w:rsidR="003236F1" w:rsidRDefault="003236F1">
      <w:pPr>
        <w:rPr>
          <w:rFonts w:asciiTheme="majorBidi" w:hAnsiTheme="majorBidi" w:cstheme="majorBidi"/>
          <w:b/>
        </w:rPr>
      </w:pPr>
    </w:p>
    <w:p w14:paraId="5C240504" w14:textId="6CE14E1B" w:rsidR="003236F1" w:rsidRDefault="003236F1">
      <w:pPr>
        <w:rPr>
          <w:rFonts w:asciiTheme="majorBidi" w:hAnsiTheme="majorBidi" w:cstheme="majorBidi"/>
          <w:b/>
        </w:rPr>
      </w:pPr>
    </w:p>
    <w:p w14:paraId="1A7E51FB" w14:textId="7B1BBA82" w:rsidR="003236F1" w:rsidRDefault="003236F1">
      <w:pPr>
        <w:rPr>
          <w:rFonts w:asciiTheme="majorBidi" w:hAnsiTheme="majorBidi" w:cstheme="majorBidi"/>
          <w:b/>
        </w:rPr>
      </w:pPr>
    </w:p>
    <w:p w14:paraId="71CF137F" w14:textId="302BDC29" w:rsidR="003236F1" w:rsidRDefault="003236F1">
      <w:pPr>
        <w:rPr>
          <w:rFonts w:asciiTheme="majorBidi" w:hAnsiTheme="majorBidi" w:cstheme="majorBidi"/>
          <w:b/>
        </w:rPr>
      </w:pPr>
    </w:p>
    <w:p w14:paraId="1DA9CF76" w14:textId="1688AF0C" w:rsidR="003236F1" w:rsidRDefault="003236F1">
      <w:pPr>
        <w:rPr>
          <w:rFonts w:asciiTheme="majorBidi" w:hAnsiTheme="majorBidi" w:cstheme="majorBidi"/>
          <w:b/>
        </w:rPr>
      </w:pPr>
    </w:p>
    <w:p w14:paraId="14B01649" w14:textId="4253A777" w:rsidR="003236F1" w:rsidRDefault="003236F1">
      <w:pPr>
        <w:rPr>
          <w:rFonts w:asciiTheme="majorBidi" w:hAnsiTheme="majorBidi" w:cstheme="majorBidi"/>
          <w:b/>
        </w:rPr>
      </w:pPr>
    </w:p>
    <w:p w14:paraId="1E4C5BDF" w14:textId="726D331B" w:rsidR="003236F1" w:rsidRDefault="003236F1">
      <w:pPr>
        <w:rPr>
          <w:rFonts w:asciiTheme="majorBidi" w:hAnsiTheme="majorBidi" w:cstheme="majorBidi"/>
          <w:b/>
        </w:rPr>
      </w:pPr>
    </w:p>
    <w:p w14:paraId="624E7C61" w14:textId="1025A0B4" w:rsidR="003236F1" w:rsidRDefault="003236F1">
      <w:pPr>
        <w:rPr>
          <w:rFonts w:asciiTheme="majorBidi" w:hAnsiTheme="majorBidi" w:cstheme="majorBidi"/>
          <w:b/>
        </w:rPr>
      </w:pPr>
    </w:p>
    <w:p w14:paraId="0E92C7D9" w14:textId="3519AE5A" w:rsidR="004C116A" w:rsidRDefault="004C116A">
      <w:pPr>
        <w:rPr>
          <w:rFonts w:asciiTheme="majorBidi" w:hAnsiTheme="majorBidi" w:cstheme="majorBidi"/>
          <w:b/>
        </w:rPr>
      </w:pPr>
    </w:p>
    <w:p w14:paraId="3542844B" w14:textId="4B96CED0" w:rsidR="004C116A" w:rsidRDefault="004C116A">
      <w:pPr>
        <w:rPr>
          <w:rFonts w:asciiTheme="majorBidi" w:hAnsiTheme="majorBidi" w:cstheme="majorBidi"/>
          <w:b/>
        </w:rPr>
      </w:pPr>
    </w:p>
    <w:p w14:paraId="7388D3C2" w14:textId="63309D47" w:rsidR="000B3031" w:rsidRDefault="000B3031">
      <w:pPr>
        <w:rPr>
          <w:rFonts w:asciiTheme="majorBidi" w:hAnsiTheme="majorBidi" w:cstheme="majorBidi"/>
          <w:b/>
        </w:rPr>
      </w:pPr>
    </w:p>
    <w:p w14:paraId="5B0EAAE5" w14:textId="5CBF07EE" w:rsidR="000B3031" w:rsidRDefault="000B3031">
      <w:pPr>
        <w:rPr>
          <w:rFonts w:asciiTheme="majorBidi" w:hAnsiTheme="majorBidi" w:cstheme="majorBidi"/>
          <w:b/>
        </w:rPr>
      </w:pPr>
    </w:p>
    <w:p w14:paraId="27A00F27" w14:textId="77777777" w:rsidR="000B3031" w:rsidRDefault="000B3031">
      <w:pPr>
        <w:rPr>
          <w:rFonts w:asciiTheme="majorBidi" w:hAnsiTheme="majorBidi" w:cstheme="majorBidi"/>
          <w:b/>
        </w:rPr>
      </w:pPr>
    </w:p>
    <w:p w14:paraId="4A2BE9E9" w14:textId="77777777" w:rsidR="00A72EF1" w:rsidRPr="005713BB" w:rsidRDefault="00A72EF1" w:rsidP="00A72EF1">
      <w:pPr>
        <w:widowControl w:val="0"/>
        <w:tabs>
          <w:tab w:val="left" w:pos="8640"/>
        </w:tabs>
        <w:autoSpaceDE w:val="0"/>
        <w:autoSpaceDN w:val="0"/>
        <w:adjustRightInd w:val="0"/>
        <w:spacing w:line="276" w:lineRule="auto"/>
        <w:jc w:val="center"/>
        <w:rPr>
          <w:b/>
        </w:rPr>
      </w:pPr>
      <w:r w:rsidRPr="005713BB">
        <w:rPr>
          <w:b/>
        </w:rPr>
        <w:t xml:space="preserve">ARTICLE </w:t>
      </w:r>
      <w:r>
        <w:rPr>
          <w:b/>
        </w:rPr>
        <w:t>4</w:t>
      </w:r>
    </w:p>
    <w:p w14:paraId="11B95EC6" w14:textId="77777777" w:rsidR="00A72EF1" w:rsidRPr="005713BB" w:rsidRDefault="00A72EF1" w:rsidP="00A72EF1">
      <w:pPr>
        <w:widowControl w:val="0"/>
        <w:tabs>
          <w:tab w:val="left" w:pos="8640"/>
        </w:tabs>
        <w:autoSpaceDE w:val="0"/>
        <w:autoSpaceDN w:val="0"/>
        <w:adjustRightInd w:val="0"/>
        <w:spacing w:line="276" w:lineRule="auto"/>
        <w:jc w:val="center"/>
        <w:rPr>
          <w:b/>
        </w:rPr>
      </w:pPr>
      <w:r>
        <w:rPr>
          <w:b/>
        </w:rPr>
        <w:t xml:space="preserve">CONSTRUCTION </w:t>
      </w:r>
      <w:r w:rsidRPr="005713BB">
        <w:rPr>
          <w:b/>
        </w:rPr>
        <w:t>SECURITY</w:t>
      </w:r>
      <w:r>
        <w:rPr>
          <w:b/>
        </w:rPr>
        <w:t xml:space="preserve"> AND ENVIRONMENTAL AND SOCIAL PERFORMANCE SECURITY</w:t>
      </w:r>
    </w:p>
    <w:p w14:paraId="0F757E37" w14:textId="77777777" w:rsidR="00A72EF1" w:rsidRPr="005713BB" w:rsidRDefault="00A72EF1" w:rsidP="00A72EF1">
      <w:pPr>
        <w:widowControl w:val="0"/>
        <w:tabs>
          <w:tab w:val="left" w:pos="8640"/>
        </w:tabs>
        <w:autoSpaceDE w:val="0"/>
        <w:autoSpaceDN w:val="0"/>
        <w:adjustRightInd w:val="0"/>
        <w:spacing w:line="276" w:lineRule="auto"/>
        <w:jc w:val="both"/>
        <w:rPr>
          <w:b/>
        </w:rPr>
      </w:pPr>
    </w:p>
    <w:p w14:paraId="2977C4DF" w14:textId="77777777" w:rsidR="00A72EF1" w:rsidRPr="002B736D" w:rsidRDefault="00A72EF1" w:rsidP="00A72EF1">
      <w:pPr>
        <w:pStyle w:val="ListParagraph"/>
        <w:widowControl w:val="0"/>
        <w:tabs>
          <w:tab w:val="left" w:pos="720"/>
        </w:tabs>
        <w:autoSpaceDE w:val="0"/>
        <w:autoSpaceDN w:val="0"/>
        <w:adjustRightInd w:val="0"/>
        <w:spacing w:line="276" w:lineRule="auto"/>
        <w:ind w:hanging="720"/>
        <w:contextualSpacing w:val="0"/>
        <w:jc w:val="both"/>
        <w:rPr>
          <w:rFonts w:asciiTheme="majorBidi" w:hAnsiTheme="majorBidi" w:cstheme="majorBidi"/>
        </w:rPr>
      </w:pPr>
      <w:r w:rsidRPr="007E386C">
        <w:rPr>
          <w:b/>
          <w:bCs/>
        </w:rPr>
        <w:t>4.1</w:t>
      </w:r>
      <w:r w:rsidRPr="005713BB">
        <w:tab/>
      </w:r>
      <w:r w:rsidRPr="002B736D">
        <w:rPr>
          <w:rFonts w:asciiTheme="majorBidi" w:hAnsiTheme="majorBidi" w:cstheme="majorBidi"/>
        </w:rPr>
        <w:t xml:space="preserve">On the Effective Date or within thirty (30) Days thereafter, Seller shall provide two (2)  performance bank guarantees from a bank acceptable to </w:t>
      </w:r>
      <w:r>
        <w:rPr>
          <w:rFonts w:asciiTheme="majorBidi" w:hAnsiTheme="majorBidi" w:cstheme="majorBidi"/>
        </w:rPr>
        <w:t>the Government</w:t>
      </w:r>
      <w:r w:rsidRPr="002B736D">
        <w:rPr>
          <w:rFonts w:asciiTheme="majorBidi" w:hAnsiTheme="majorBidi" w:cstheme="majorBidi"/>
        </w:rPr>
        <w:t xml:space="preserve"> in the form substantially similar to the format annexed as </w:t>
      </w:r>
      <w:r w:rsidRPr="002B736D">
        <w:rPr>
          <w:rFonts w:asciiTheme="majorBidi" w:hAnsiTheme="majorBidi" w:cstheme="majorBidi"/>
          <w:u w:val="single"/>
        </w:rPr>
        <w:t>Exhibit A</w:t>
      </w:r>
      <w:r w:rsidRPr="002B736D">
        <w:rPr>
          <w:rFonts w:asciiTheme="majorBidi" w:hAnsiTheme="majorBidi" w:cstheme="majorBidi"/>
        </w:rPr>
        <w:t xml:space="preserve"> for an aggregate amount of  Dollars </w:t>
      </w:r>
      <w:r>
        <w:rPr>
          <w:rFonts w:asciiTheme="majorBidi" w:hAnsiTheme="majorBidi" w:cstheme="majorBidi"/>
        </w:rPr>
        <w:t>one hundred and thirty (130)</w:t>
      </w:r>
      <w:r w:rsidRPr="002B736D">
        <w:rPr>
          <w:rFonts w:asciiTheme="majorBidi" w:hAnsiTheme="majorBidi" w:cstheme="majorBidi"/>
        </w:rPr>
        <w:t xml:space="preserve">  per </w:t>
      </w:r>
      <w:proofErr w:type="spellStart"/>
      <w:r w:rsidRPr="002B736D">
        <w:rPr>
          <w:rFonts w:asciiTheme="majorBidi" w:hAnsiTheme="majorBidi" w:cstheme="majorBidi"/>
        </w:rPr>
        <w:t>kWp</w:t>
      </w:r>
      <w:proofErr w:type="spellEnd"/>
      <w:r w:rsidRPr="002B736D">
        <w:rPr>
          <w:rFonts w:asciiTheme="majorBidi" w:hAnsiTheme="majorBidi" w:cstheme="majorBidi"/>
        </w:rPr>
        <w:t xml:space="preserve"> of Expected Capacity, such amount divided amongst the two (2) performance bank guarantees in the ratio of 25:75 respectively, to secure Seller's obligations hereunder, which performance bank guarantees shall remain in full force and effect until one hundred and ninety (190) Days after the Scheduled Commercial Operation Date (each such performance bank guarantee a “</w:t>
      </w:r>
      <w:r w:rsidRPr="00E2238B">
        <w:rPr>
          <w:rFonts w:asciiTheme="majorBidi" w:hAnsiTheme="majorBidi" w:cstheme="majorBidi"/>
          <w:u w:val="single"/>
        </w:rPr>
        <w:t>Construction Security</w:t>
      </w:r>
      <w:r w:rsidRPr="002B736D">
        <w:rPr>
          <w:rFonts w:asciiTheme="majorBidi" w:hAnsiTheme="majorBidi" w:cstheme="majorBidi"/>
        </w:rPr>
        <w:t xml:space="preserve">”). In the event, the Scheduled Commercial Operation Date </w:t>
      </w:r>
      <w:r>
        <w:rPr>
          <w:rFonts w:asciiTheme="majorBidi" w:hAnsiTheme="majorBidi" w:cstheme="majorBidi"/>
        </w:rPr>
        <w:t xml:space="preserve">(as defined in the PPA) </w:t>
      </w:r>
      <w:r w:rsidRPr="002B736D">
        <w:rPr>
          <w:rFonts w:asciiTheme="majorBidi" w:hAnsiTheme="majorBidi" w:cstheme="majorBidi"/>
        </w:rPr>
        <w:t xml:space="preserve">is extended in accordance with </w:t>
      </w:r>
      <w:r>
        <w:rPr>
          <w:rFonts w:asciiTheme="majorBidi" w:hAnsiTheme="majorBidi" w:cstheme="majorBidi"/>
        </w:rPr>
        <w:t>the PPA</w:t>
      </w:r>
      <w:r w:rsidRPr="002B736D">
        <w:rPr>
          <w:rFonts w:asciiTheme="majorBidi" w:hAnsiTheme="majorBidi" w:cstheme="majorBidi"/>
        </w:rPr>
        <w:t>, the Seller shall substitute the Construction Security with such performance bank guarantees of equivalent value that are valid and in force for a period of one hundred and ninety (190) Days after such extended Scheduled Commercial Operation Date.</w:t>
      </w:r>
    </w:p>
    <w:p w14:paraId="72C85E06" w14:textId="77777777" w:rsidR="00A72EF1" w:rsidRPr="002B736D" w:rsidRDefault="00A72EF1" w:rsidP="00A72EF1">
      <w:pPr>
        <w:pStyle w:val="ListParagraph"/>
        <w:widowControl w:val="0"/>
        <w:tabs>
          <w:tab w:val="left" w:pos="720"/>
        </w:tabs>
        <w:autoSpaceDE w:val="0"/>
        <w:autoSpaceDN w:val="0"/>
        <w:adjustRightInd w:val="0"/>
        <w:spacing w:line="276" w:lineRule="auto"/>
        <w:ind w:hanging="720"/>
        <w:contextualSpacing w:val="0"/>
        <w:jc w:val="both"/>
        <w:rPr>
          <w:rFonts w:asciiTheme="majorBidi" w:hAnsiTheme="majorBidi" w:cstheme="majorBidi"/>
        </w:rPr>
      </w:pPr>
    </w:p>
    <w:p w14:paraId="0BCC032B" w14:textId="77777777" w:rsidR="00A72EF1" w:rsidRPr="002B736D" w:rsidRDefault="00A72EF1" w:rsidP="00A72EF1">
      <w:pPr>
        <w:pStyle w:val="ListParagraph"/>
        <w:widowControl w:val="0"/>
        <w:tabs>
          <w:tab w:val="left" w:pos="1480"/>
          <w:tab w:val="left" w:pos="3796"/>
          <w:tab w:val="left" w:pos="8640"/>
        </w:tabs>
        <w:autoSpaceDE w:val="0"/>
        <w:autoSpaceDN w:val="0"/>
        <w:adjustRightInd w:val="0"/>
        <w:spacing w:line="276" w:lineRule="auto"/>
        <w:ind w:hanging="720"/>
        <w:contextualSpacing w:val="0"/>
        <w:jc w:val="both"/>
        <w:rPr>
          <w:rFonts w:asciiTheme="majorBidi" w:hAnsiTheme="majorBidi" w:cstheme="majorBidi"/>
        </w:rPr>
      </w:pPr>
      <w:r w:rsidRPr="007E386C">
        <w:rPr>
          <w:rFonts w:asciiTheme="majorBidi" w:hAnsiTheme="majorBidi" w:cstheme="majorBidi"/>
          <w:b/>
          <w:bCs/>
        </w:rPr>
        <w:t>4.2</w:t>
      </w:r>
      <w:r w:rsidRPr="002B736D">
        <w:rPr>
          <w:rFonts w:asciiTheme="majorBidi" w:hAnsiTheme="majorBidi" w:cstheme="majorBidi"/>
        </w:rPr>
        <w:tab/>
      </w:r>
      <w:r>
        <w:rPr>
          <w:rFonts w:asciiTheme="majorBidi" w:hAnsiTheme="majorBidi" w:cstheme="majorBidi"/>
        </w:rPr>
        <w:t>Government</w:t>
      </w:r>
      <w:r w:rsidRPr="002B736D">
        <w:rPr>
          <w:rFonts w:asciiTheme="majorBidi" w:hAnsiTheme="majorBidi" w:cstheme="majorBidi"/>
        </w:rPr>
        <w:t xml:space="preserve"> shall be entitled to invoke the Construction Security in the following circumstances, without notice to the Seller:</w:t>
      </w:r>
    </w:p>
    <w:p w14:paraId="2CA24D2F" w14:textId="77777777" w:rsidR="00A72EF1" w:rsidRPr="002B736D" w:rsidRDefault="00A72EF1" w:rsidP="00A72EF1">
      <w:pPr>
        <w:pStyle w:val="ListParagraph"/>
        <w:widowControl w:val="0"/>
        <w:tabs>
          <w:tab w:val="left" w:pos="1480"/>
          <w:tab w:val="left" w:pos="3796"/>
          <w:tab w:val="left" w:pos="8640"/>
        </w:tabs>
        <w:autoSpaceDE w:val="0"/>
        <w:autoSpaceDN w:val="0"/>
        <w:adjustRightInd w:val="0"/>
        <w:spacing w:line="276" w:lineRule="auto"/>
        <w:ind w:hanging="720"/>
        <w:contextualSpacing w:val="0"/>
        <w:jc w:val="both"/>
        <w:rPr>
          <w:rFonts w:asciiTheme="majorBidi" w:hAnsiTheme="majorBidi" w:cstheme="majorBidi"/>
        </w:rPr>
      </w:pPr>
    </w:p>
    <w:p w14:paraId="6977BF44" w14:textId="77777777" w:rsidR="00A72EF1" w:rsidRPr="002B736D" w:rsidRDefault="00A72EF1" w:rsidP="00A72EF1">
      <w:pPr>
        <w:pStyle w:val="ListParagraph"/>
        <w:widowControl w:val="0"/>
        <w:numPr>
          <w:ilvl w:val="0"/>
          <w:numId w:val="38"/>
        </w:numPr>
        <w:tabs>
          <w:tab w:val="left" w:pos="3796"/>
          <w:tab w:val="left" w:pos="8640"/>
        </w:tabs>
        <w:autoSpaceDE w:val="0"/>
        <w:autoSpaceDN w:val="0"/>
        <w:adjustRightInd w:val="0"/>
        <w:spacing w:line="276" w:lineRule="auto"/>
        <w:ind w:left="709"/>
        <w:contextualSpacing w:val="0"/>
        <w:jc w:val="both"/>
        <w:rPr>
          <w:rFonts w:asciiTheme="majorBidi" w:hAnsiTheme="majorBidi" w:cstheme="majorBidi"/>
        </w:rPr>
      </w:pPr>
      <w:r w:rsidRPr="002B736D">
        <w:rPr>
          <w:rFonts w:asciiTheme="majorBidi" w:hAnsiTheme="majorBidi" w:cstheme="majorBidi"/>
        </w:rPr>
        <w:t>on termination of the</w:t>
      </w:r>
      <w:r>
        <w:rPr>
          <w:rFonts w:asciiTheme="majorBidi" w:hAnsiTheme="majorBidi" w:cstheme="majorBidi"/>
        </w:rPr>
        <w:t xml:space="preserve"> PPA</w:t>
      </w:r>
      <w:r w:rsidRPr="002B736D">
        <w:rPr>
          <w:rFonts w:asciiTheme="majorBidi" w:hAnsiTheme="majorBidi" w:cstheme="majorBidi"/>
        </w:rPr>
        <w:t xml:space="preserve"> before the Commercial Operation Date</w:t>
      </w:r>
      <w:r>
        <w:rPr>
          <w:rFonts w:asciiTheme="majorBidi" w:hAnsiTheme="majorBidi" w:cstheme="majorBidi"/>
        </w:rPr>
        <w:t xml:space="preserve"> (as defined in the PPA)</w:t>
      </w:r>
      <w:r w:rsidRPr="002B736D">
        <w:rPr>
          <w:rFonts w:asciiTheme="majorBidi" w:hAnsiTheme="majorBidi" w:cstheme="majorBidi"/>
        </w:rPr>
        <w:t>, by FENAKA for Seller’s Event of Default</w:t>
      </w:r>
      <w:r>
        <w:rPr>
          <w:rFonts w:asciiTheme="majorBidi" w:hAnsiTheme="majorBidi" w:cstheme="majorBidi"/>
        </w:rPr>
        <w:t xml:space="preserve"> (as defined in the PPA)</w:t>
      </w:r>
      <w:r w:rsidRPr="002B736D">
        <w:rPr>
          <w:rFonts w:asciiTheme="majorBidi" w:hAnsiTheme="majorBidi" w:cstheme="majorBidi"/>
        </w:rPr>
        <w:t xml:space="preserve">, </w:t>
      </w:r>
      <w:r>
        <w:rPr>
          <w:rFonts w:asciiTheme="majorBidi" w:hAnsiTheme="majorBidi" w:cstheme="majorBidi"/>
        </w:rPr>
        <w:t xml:space="preserve">Government </w:t>
      </w:r>
      <w:r w:rsidRPr="002B736D">
        <w:rPr>
          <w:rFonts w:asciiTheme="majorBidi" w:hAnsiTheme="majorBidi" w:cstheme="majorBidi"/>
        </w:rPr>
        <w:t xml:space="preserve">shall be entitled to </w:t>
      </w:r>
      <w:proofErr w:type="spellStart"/>
      <w:r w:rsidRPr="002B736D">
        <w:rPr>
          <w:rFonts w:asciiTheme="majorBidi" w:hAnsiTheme="majorBidi" w:cstheme="majorBidi"/>
        </w:rPr>
        <w:t>encash</w:t>
      </w:r>
      <w:proofErr w:type="spellEnd"/>
      <w:r w:rsidRPr="002B736D">
        <w:rPr>
          <w:rFonts w:asciiTheme="majorBidi" w:hAnsiTheme="majorBidi" w:cstheme="majorBidi"/>
        </w:rPr>
        <w:t xml:space="preserve"> the whole of the Construction Security (</w:t>
      </w:r>
      <w:proofErr w:type="spellStart"/>
      <w:r w:rsidRPr="002B736D">
        <w:rPr>
          <w:rFonts w:asciiTheme="majorBidi" w:hAnsiTheme="majorBidi" w:cstheme="majorBidi"/>
        </w:rPr>
        <w:t>i.e</w:t>
      </w:r>
      <w:proofErr w:type="spellEnd"/>
      <w:r w:rsidRPr="002B736D">
        <w:rPr>
          <w:rFonts w:asciiTheme="majorBidi" w:hAnsiTheme="majorBidi" w:cstheme="majorBidi"/>
        </w:rPr>
        <w:t xml:space="preserve"> both the first and the second Construction Security); </w:t>
      </w:r>
    </w:p>
    <w:p w14:paraId="31F18093" w14:textId="77777777" w:rsidR="00A72EF1" w:rsidRPr="002B736D" w:rsidRDefault="00A72EF1" w:rsidP="00A72EF1">
      <w:pPr>
        <w:pStyle w:val="ListParagraph"/>
        <w:widowControl w:val="0"/>
        <w:tabs>
          <w:tab w:val="left" w:pos="3796"/>
          <w:tab w:val="left" w:pos="8640"/>
        </w:tabs>
        <w:autoSpaceDE w:val="0"/>
        <w:autoSpaceDN w:val="0"/>
        <w:adjustRightInd w:val="0"/>
        <w:spacing w:line="276" w:lineRule="auto"/>
        <w:ind w:left="709"/>
        <w:contextualSpacing w:val="0"/>
        <w:jc w:val="both"/>
        <w:rPr>
          <w:rFonts w:asciiTheme="majorBidi" w:hAnsiTheme="majorBidi" w:cstheme="majorBidi"/>
        </w:rPr>
      </w:pPr>
    </w:p>
    <w:p w14:paraId="18DE5E52" w14:textId="77777777" w:rsidR="00A72EF1" w:rsidRPr="002B736D" w:rsidRDefault="00A72EF1" w:rsidP="00A72EF1">
      <w:pPr>
        <w:pStyle w:val="ListParagraph"/>
        <w:widowControl w:val="0"/>
        <w:numPr>
          <w:ilvl w:val="0"/>
          <w:numId w:val="38"/>
        </w:numPr>
        <w:tabs>
          <w:tab w:val="left" w:pos="3796"/>
          <w:tab w:val="left" w:pos="8640"/>
        </w:tabs>
        <w:autoSpaceDE w:val="0"/>
        <w:autoSpaceDN w:val="0"/>
        <w:adjustRightInd w:val="0"/>
        <w:spacing w:line="276" w:lineRule="auto"/>
        <w:ind w:left="720"/>
        <w:contextualSpacing w:val="0"/>
        <w:jc w:val="both"/>
        <w:rPr>
          <w:rFonts w:asciiTheme="majorBidi" w:hAnsiTheme="majorBidi" w:cstheme="majorBidi"/>
        </w:rPr>
      </w:pPr>
      <w:r w:rsidRPr="002B736D">
        <w:rPr>
          <w:rFonts w:asciiTheme="majorBidi" w:hAnsiTheme="majorBidi" w:cstheme="majorBidi"/>
        </w:rPr>
        <w:t xml:space="preserve">on failure by the Seller to achieve the Commercial Operation Date by the Scheduled Commercial Operation Date due to the fault of the Seller, </w:t>
      </w:r>
      <w:r>
        <w:rPr>
          <w:rFonts w:asciiTheme="majorBidi" w:hAnsiTheme="majorBidi" w:cstheme="majorBidi"/>
        </w:rPr>
        <w:t>the Government</w:t>
      </w:r>
      <w:r w:rsidRPr="002B736D">
        <w:rPr>
          <w:rFonts w:asciiTheme="majorBidi" w:hAnsiTheme="majorBidi" w:cstheme="majorBidi"/>
        </w:rPr>
        <w:t xml:space="preserve"> shall be entitled to </w:t>
      </w:r>
      <w:proofErr w:type="spellStart"/>
      <w:r w:rsidRPr="002B736D">
        <w:rPr>
          <w:rFonts w:asciiTheme="majorBidi" w:hAnsiTheme="majorBidi" w:cstheme="majorBidi"/>
        </w:rPr>
        <w:t>encash</w:t>
      </w:r>
      <w:proofErr w:type="spellEnd"/>
      <w:r w:rsidRPr="002B736D">
        <w:rPr>
          <w:rFonts w:asciiTheme="majorBidi" w:hAnsiTheme="majorBidi" w:cstheme="majorBidi"/>
        </w:rPr>
        <w:t>, at any time after the Scheduled Commercial Operation Date, the first Construction Security for twenty-five percent (25%) of the aggregate value of the two (2) Construction Securities;</w:t>
      </w:r>
    </w:p>
    <w:p w14:paraId="25D53E3E" w14:textId="77777777" w:rsidR="00A72EF1" w:rsidRPr="002B736D" w:rsidRDefault="00A72EF1" w:rsidP="00A72EF1">
      <w:pPr>
        <w:pStyle w:val="ListParagraph"/>
        <w:spacing w:line="276" w:lineRule="auto"/>
        <w:jc w:val="both"/>
        <w:rPr>
          <w:rFonts w:asciiTheme="majorBidi" w:hAnsiTheme="majorBidi" w:cstheme="majorBidi"/>
        </w:rPr>
      </w:pPr>
    </w:p>
    <w:p w14:paraId="00C18AD2" w14:textId="77777777" w:rsidR="00A72EF1" w:rsidRPr="002B736D" w:rsidRDefault="00A72EF1" w:rsidP="00A72EF1">
      <w:pPr>
        <w:pStyle w:val="ListParagraph"/>
        <w:widowControl w:val="0"/>
        <w:numPr>
          <w:ilvl w:val="0"/>
          <w:numId w:val="38"/>
        </w:numPr>
        <w:tabs>
          <w:tab w:val="left" w:pos="3796"/>
          <w:tab w:val="left" w:pos="8640"/>
        </w:tabs>
        <w:autoSpaceDE w:val="0"/>
        <w:autoSpaceDN w:val="0"/>
        <w:adjustRightInd w:val="0"/>
        <w:spacing w:line="276" w:lineRule="auto"/>
        <w:ind w:left="720"/>
        <w:contextualSpacing w:val="0"/>
        <w:jc w:val="both"/>
        <w:rPr>
          <w:rFonts w:asciiTheme="majorBidi" w:hAnsiTheme="majorBidi" w:cstheme="majorBidi"/>
        </w:rPr>
      </w:pPr>
      <w:r w:rsidRPr="002B736D">
        <w:rPr>
          <w:rFonts w:asciiTheme="majorBidi" w:hAnsiTheme="majorBidi" w:cstheme="majorBidi"/>
        </w:rPr>
        <w:t xml:space="preserve">on failure by the Seller to achieve the Commercial Operation Date by the one hundred eightieth (180th) Day from the Scheduled Commercial Operation Date due to the fault of the Seller, </w:t>
      </w:r>
      <w:r>
        <w:rPr>
          <w:rFonts w:asciiTheme="majorBidi" w:hAnsiTheme="majorBidi" w:cstheme="majorBidi"/>
        </w:rPr>
        <w:t>Government</w:t>
      </w:r>
      <w:r w:rsidRPr="002B736D">
        <w:rPr>
          <w:rFonts w:asciiTheme="majorBidi" w:hAnsiTheme="majorBidi" w:cstheme="majorBidi"/>
        </w:rPr>
        <w:t xml:space="preserve"> shall be entitled to </w:t>
      </w:r>
      <w:proofErr w:type="spellStart"/>
      <w:r w:rsidRPr="002B736D">
        <w:rPr>
          <w:rFonts w:asciiTheme="majorBidi" w:hAnsiTheme="majorBidi" w:cstheme="majorBidi"/>
        </w:rPr>
        <w:t>encash</w:t>
      </w:r>
      <w:proofErr w:type="spellEnd"/>
      <w:r w:rsidRPr="002B736D">
        <w:rPr>
          <w:rFonts w:asciiTheme="majorBidi" w:hAnsiTheme="majorBidi" w:cstheme="majorBidi"/>
        </w:rPr>
        <w:t xml:space="preserve"> the whole of the Construction Securities (i.e. both the first and the second Construction Securities) upon expiry of such one hundred eighty (180) Days; and</w:t>
      </w:r>
    </w:p>
    <w:p w14:paraId="1BF759E8" w14:textId="77777777" w:rsidR="00A72EF1" w:rsidRPr="002B736D" w:rsidRDefault="00A72EF1" w:rsidP="00A72EF1">
      <w:pPr>
        <w:pStyle w:val="ListParagraph"/>
        <w:widowControl w:val="0"/>
        <w:tabs>
          <w:tab w:val="left" w:pos="3796"/>
          <w:tab w:val="left" w:pos="8640"/>
        </w:tabs>
        <w:autoSpaceDE w:val="0"/>
        <w:autoSpaceDN w:val="0"/>
        <w:adjustRightInd w:val="0"/>
        <w:spacing w:line="276" w:lineRule="auto"/>
        <w:contextualSpacing w:val="0"/>
        <w:jc w:val="both"/>
        <w:rPr>
          <w:rFonts w:asciiTheme="majorBidi" w:hAnsiTheme="majorBidi" w:cstheme="majorBidi"/>
        </w:rPr>
      </w:pPr>
    </w:p>
    <w:p w14:paraId="7B40D4EC" w14:textId="77777777" w:rsidR="00A72EF1" w:rsidRPr="002B736D" w:rsidRDefault="00A72EF1" w:rsidP="00A72EF1">
      <w:pPr>
        <w:pStyle w:val="ListParagraph"/>
        <w:widowControl w:val="0"/>
        <w:numPr>
          <w:ilvl w:val="0"/>
          <w:numId w:val="38"/>
        </w:numPr>
        <w:tabs>
          <w:tab w:val="left" w:pos="3796"/>
          <w:tab w:val="left" w:pos="8640"/>
        </w:tabs>
        <w:autoSpaceDE w:val="0"/>
        <w:autoSpaceDN w:val="0"/>
        <w:adjustRightInd w:val="0"/>
        <w:spacing w:line="276" w:lineRule="auto"/>
        <w:ind w:left="720"/>
        <w:contextualSpacing w:val="0"/>
        <w:jc w:val="both"/>
        <w:rPr>
          <w:rFonts w:asciiTheme="majorBidi" w:hAnsiTheme="majorBidi" w:cstheme="majorBidi"/>
        </w:rPr>
      </w:pPr>
      <w:r w:rsidRPr="002B736D">
        <w:rPr>
          <w:rFonts w:asciiTheme="majorBidi" w:hAnsiTheme="majorBidi" w:cstheme="majorBidi"/>
        </w:rPr>
        <w:t xml:space="preserve">on delay by the Seller, of up to one hundred eighty (180) Days from the Scheduled Commercial Operation Date, in achieving the Commercial Operation Date due to the fault </w:t>
      </w:r>
      <w:r w:rsidRPr="002B736D">
        <w:rPr>
          <w:rFonts w:asciiTheme="majorBidi" w:hAnsiTheme="majorBidi" w:cstheme="majorBidi"/>
        </w:rPr>
        <w:lastRenderedPageBreak/>
        <w:t xml:space="preserve">of the Seller, </w:t>
      </w:r>
      <w:r>
        <w:rPr>
          <w:rFonts w:asciiTheme="majorBidi" w:hAnsiTheme="majorBidi" w:cstheme="majorBidi"/>
        </w:rPr>
        <w:t>the Government</w:t>
      </w:r>
      <w:r w:rsidRPr="002B736D">
        <w:rPr>
          <w:rFonts w:asciiTheme="majorBidi" w:hAnsiTheme="majorBidi" w:cstheme="majorBidi"/>
        </w:rPr>
        <w:t xml:space="preserve"> shall be entitled to invoke on or after the Commercial Operation Date, in addition to the first Construction Security in accordance with </w:t>
      </w:r>
      <w:r w:rsidRPr="0020003B">
        <w:rPr>
          <w:rFonts w:asciiTheme="majorBidi" w:hAnsiTheme="majorBidi" w:cstheme="majorBidi"/>
          <w:u w:val="single"/>
        </w:rPr>
        <w:t>Article 4.2(b)</w:t>
      </w:r>
      <w:r w:rsidRPr="002B736D">
        <w:rPr>
          <w:rFonts w:asciiTheme="majorBidi" w:hAnsiTheme="majorBidi" w:cstheme="majorBidi"/>
        </w:rPr>
        <w:t>, the second Construction Security up</w:t>
      </w:r>
      <w:r>
        <w:rPr>
          <w:rFonts w:asciiTheme="majorBidi" w:hAnsiTheme="majorBidi" w:cstheme="majorBidi"/>
        </w:rPr>
        <w:t xml:space="preserve"> </w:t>
      </w:r>
      <w:r w:rsidRPr="002B736D">
        <w:rPr>
          <w:rFonts w:asciiTheme="majorBidi" w:hAnsiTheme="majorBidi" w:cstheme="majorBidi"/>
        </w:rPr>
        <w:t>to such amount calculated by (</w:t>
      </w:r>
      <w:proofErr w:type="spellStart"/>
      <w:r w:rsidRPr="002B736D">
        <w:rPr>
          <w:rFonts w:asciiTheme="majorBidi" w:hAnsiTheme="majorBidi" w:cstheme="majorBidi"/>
        </w:rPr>
        <w:t>i</w:t>
      </w:r>
      <w:proofErr w:type="spellEnd"/>
      <w:r w:rsidRPr="002B736D">
        <w:rPr>
          <w:rFonts w:asciiTheme="majorBidi" w:hAnsiTheme="majorBidi" w:cstheme="majorBidi"/>
        </w:rPr>
        <w:t xml:space="preserve">) multiplying the Expected Capacity of the Project (in </w:t>
      </w:r>
      <w:proofErr w:type="spellStart"/>
      <w:r w:rsidRPr="002B736D">
        <w:rPr>
          <w:rFonts w:asciiTheme="majorBidi" w:hAnsiTheme="majorBidi" w:cstheme="majorBidi"/>
        </w:rPr>
        <w:t>kWp</w:t>
      </w:r>
      <w:proofErr w:type="spellEnd"/>
      <w:r w:rsidRPr="002B736D">
        <w:rPr>
          <w:rFonts w:asciiTheme="majorBidi" w:hAnsiTheme="majorBidi" w:cstheme="majorBidi"/>
        </w:rPr>
        <w:t xml:space="preserve">) with the number of Days of delay, minus (ii) the amount of the first Construction Security. </w:t>
      </w:r>
    </w:p>
    <w:p w14:paraId="01355D8F" w14:textId="77777777" w:rsidR="00A72EF1" w:rsidRPr="002B736D" w:rsidRDefault="00A72EF1" w:rsidP="00A72EF1">
      <w:pPr>
        <w:pStyle w:val="ListParagraph"/>
        <w:spacing w:line="276" w:lineRule="auto"/>
        <w:rPr>
          <w:rFonts w:asciiTheme="majorBidi" w:hAnsiTheme="majorBidi" w:cstheme="majorBidi"/>
        </w:rPr>
      </w:pPr>
    </w:p>
    <w:p w14:paraId="7752DD89" w14:textId="40904BE6" w:rsidR="00A72EF1" w:rsidRPr="002B736D" w:rsidRDefault="00A72EF1" w:rsidP="00A72EF1">
      <w:pPr>
        <w:pStyle w:val="ListParagraph"/>
        <w:widowControl w:val="0"/>
        <w:tabs>
          <w:tab w:val="left" w:pos="709"/>
          <w:tab w:val="left" w:pos="8640"/>
        </w:tabs>
        <w:autoSpaceDE w:val="0"/>
        <w:autoSpaceDN w:val="0"/>
        <w:adjustRightInd w:val="0"/>
        <w:spacing w:line="276" w:lineRule="auto"/>
        <w:ind w:left="705" w:hanging="705"/>
        <w:contextualSpacing w:val="0"/>
        <w:jc w:val="both"/>
        <w:rPr>
          <w:rFonts w:asciiTheme="majorBidi" w:hAnsiTheme="majorBidi" w:cstheme="majorBidi"/>
        </w:rPr>
      </w:pPr>
      <w:r w:rsidRPr="00BA74AC">
        <w:rPr>
          <w:rFonts w:asciiTheme="majorBidi" w:hAnsiTheme="majorBidi" w:cstheme="majorBidi"/>
          <w:b/>
          <w:bCs/>
        </w:rPr>
        <w:t>4.3</w:t>
      </w:r>
      <w:r w:rsidRPr="002B736D">
        <w:rPr>
          <w:rFonts w:asciiTheme="majorBidi" w:hAnsiTheme="majorBidi" w:cstheme="majorBidi"/>
        </w:rPr>
        <w:t xml:space="preserve"> </w:t>
      </w:r>
      <w:r w:rsidRPr="002B736D">
        <w:rPr>
          <w:rFonts w:asciiTheme="majorBidi" w:hAnsiTheme="majorBidi" w:cstheme="majorBidi"/>
        </w:rPr>
        <w:tab/>
        <w:t xml:space="preserve">On the Effective Date or within thirty (30) Days thereafter, Seller shall provide a   performance bank guarantee from a bank acceptable to </w:t>
      </w:r>
      <w:r>
        <w:rPr>
          <w:rFonts w:asciiTheme="majorBidi" w:hAnsiTheme="majorBidi" w:cstheme="majorBidi"/>
        </w:rPr>
        <w:t>the Government</w:t>
      </w:r>
      <w:r w:rsidRPr="002B736D">
        <w:rPr>
          <w:rFonts w:asciiTheme="majorBidi" w:hAnsiTheme="majorBidi" w:cstheme="majorBidi"/>
        </w:rPr>
        <w:t xml:space="preserve"> in the form substantially similar to the format annexed as </w:t>
      </w:r>
      <w:r w:rsidRPr="00E2238B">
        <w:rPr>
          <w:rFonts w:asciiTheme="majorBidi" w:hAnsiTheme="majorBidi" w:cstheme="majorBidi"/>
          <w:u w:val="single"/>
        </w:rPr>
        <w:t xml:space="preserve">Exhibit </w:t>
      </w:r>
      <w:r>
        <w:rPr>
          <w:rFonts w:asciiTheme="majorBidi" w:hAnsiTheme="majorBidi" w:cstheme="majorBidi"/>
          <w:u w:val="single"/>
        </w:rPr>
        <w:t>B</w:t>
      </w:r>
      <w:r w:rsidRPr="002B736D">
        <w:rPr>
          <w:rFonts w:asciiTheme="majorBidi" w:hAnsiTheme="majorBidi" w:cstheme="majorBidi"/>
        </w:rPr>
        <w:t xml:space="preserve"> for an amount of  Dollars </w:t>
      </w:r>
      <w:r>
        <w:rPr>
          <w:rFonts w:asciiTheme="majorBidi" w:hAnsiTheme="majorBidi" w:cstheme="majorBidi"/>
        </w:rPr>
        <w:t>thirty (30)</w:t>
      </w:r>
      <w:r w:rsidRPr="002B736D">
        <w:rPr>
          <w:rFonts w:asciiTheme="majorBidi" w:hAnsiTheme="majorBidi" w:cstheme="majorBidi"/>
        </w:rPr>
        <w:t xml:space="preserve"> per </w:t>
      </w:r>
      <w:proofErr w:type="spellStart"/>
      <w:r w:rsidRPr="002B736D">
        <w:rPr>
          <w:rFonts w:asciiTheme="majorBidi" w:hAnsiTheme="majorBidi" w:cstheme="majorBidi"/>
        </w:rPr>
        <w:t>kWp</w:t>
      </w:r>
      <w:proofErr w:type="spellEnd"/>
      <w:r w:rsidRPr="002B736D">
        <w:rPr>
          <w:rFonts w:asciiTheme="majorBidi" w:hAnsiTheme="majorBidi" w:cstheme="majorBidi"/>
        </w:rPr>
        <w:t xml:space="preserve"> of Expected Capacity, to secure Seller's </w:t>
      </w:r>
      <w:r>
        <w:rPr>
          <w:rFonts w:asciiTheme="majorBidi" w:hAnsiTheme="majorBidi" w:cstheme="majorBidi"/>
        </w:rPr>
        <w:t xml:space="preserve">Environmental and/or Social (ES) </w:t>
      </w:r>
      <w:r w:rsidRPr="002B736D">
        <w:rPr>
          <w:rFonts w:asciiTheme="majorBidi" w:hAnsiTheme="majorBidi" w:cstheme="majorBidi"/>
        </w:rPr>
        <w:t>obligations relating to the environmental, social, health and safety requirements under this Agreement</w:t>
      </w:r>
      <w:r>
        <w:rPr>
          <w:rFonts w:asciiTheme="majorBidi" w:hAnsiTheme="majorBidi" w:cstheme="majorBidi"/>
        </w:rPr>
        <w:t xml:space="preserve"> and the PPA</w:t>
      </w:r>
      <w:r w:rsidRPr="002B736D">
        <w:rPr>
          <w:rFonts w:asciiTheme="majorBidi" w:hAnsiTheme="majorBidi" w:cstheme="majorBidi"/>
        </w:rPr>
        <w:t xml:space="preserve"> in the construction the Project, which performance bank guarantee shall remain in full force and effect until one hundred and ninety (190) Days after the Scheduled Commercial Operation Date (“</w:t>
      </w:r>
      <w:r w:rsidRPr="00E2238B">
        <w:rPr>
          <w:rFonts w:asciiTheme="majorBidi" w:hAnsiTheme="majorBidi" w:cstheme="majorBidi"/>
          <w:u w:val="single"/>
        </w:rPr>
        <w:t>Environmental</w:t>
      </w:r>
      <w:r>
        <w:rPr>
          <w:rFonts w:asciiTheme="majorBidi" w:hAnsiTheme="majorBidi" w:cstheme="majorBidi"/>
          <w:u w:val="single"/>
        </w:rPr>
        <w:t xml:space="preserve"> and</w:t>
      </w:r>
      <w:r w:rsidRPr="00E2238B">
        <w:rPr>
          <w:rFonts w:asciiTheme="majorBidi" w:hAnsiTheme="majorBidi" w:cstheme="majorBidi"/>
          <w:u w:val="single"/>
        </w:rPr>
        <w:t xml:space="preserve"> Social Performance Security</w:t>
      </w:r>
      <w:r w:rsidRPr="002B736D">
        <w:rPr>
          <w:rFonts w:asciiTheme="majorBidi" w:hAnsiTheme="majorBidi" w:cstheme="majorBidi"/>
        </w:rPr>
        <w:t>”). In the event, the Scheduled Commercial Operation Date is extended i</w:t>
      </w:r>
      <w:r w:rsidR="009776DB">
        <w:rPr>
          <w:rFonts w:asciiTheme="majorBidi" w:hAnsiTheme="majorBidi" w:cstheme="majorBidi"/>
        </w:rPr>
        <w:t>n accordance with the PPA</w:t>
      </w:r>
      <w:r w:rsidRPr="002B736D">
        <w:rPr>
          <w:rFonts w:asciiTheme="majorBidi" w:hAnsiTheme="majorBidi" w:cstheme="majorBidi"/>
        </w:rPr>
        <w:t>, the Seller shall substitute the Environmental</w:t>
      </w:r>
      <w:r>
        <w:rPr>
          <w:rFonts w:asciiTheme="majorBidi" w:hAnsiTheme="majorBidi" w:cstheme="majorBidi"/>
        </w:rPr>
        <w:t xml:space="preserve"> and</w:t>
      </w:r>
      <w:r w:rsidRPr="002B736D">
        <w:rPr>
          <w:rFonts w:asciiTheme="majorBidi" w:hAnsiTheme="majorBidi" w:cstheme="majorBidi"/>
        </w:rPr>
        <w:t xml:space="preserve"> Social Performance Security with a performance bank guarantee of equivalent value that is valid and in force for a period of one hundred and ninety (190) Days after such extended Scheduled Commercial Operation Date.</w:t>
      </w:r>
    </w:p>
    <w:p w14:paraId="4109BF84" w14:textId="77777777" w:rsidR="00A72EF1" w:rsidRPr="002B736D" w:rsidRDefault="00A72EF1" w:rsidP="00A72EF1">
      <w:pPr>
        <w:pStyle w:val="ListParagraph"/>
        <w:widowControl w:val="0"/>
        <w:tabs>
          <w:tab w:val="left" w:pos="709"/>
          <w:tab w:val="left" w:pos="8640"/>
        </w:tabs>
        <w:autoSpaceDE w:val="0"/>
        <w:autoSpaceDN w:val="0"/>
        <w:adjustRightInd w:val="0"/>
        <w:spacing w:line="276" w:lineRule="auto"/>
        <w:ind w:left="705" w:hanging="705"/>
        <w:contextualSpacing w:val="0"/>
        <w:jc w:val="both"/>
        <w:rPr>
          <w:rFonts w:asciiTheme="majorBidi" w:hAnsiTheme="majorBidi" w:cstheme="majorBidi"/>
        </w:rPr>
      </w:pPr>
    </w:p>
    <w:p w14:paraId="2E04FBCD" w14:textId="77777777" w:rsidR="00A72EF1" w:rsidRPr="002B736D" w:rsidRDefault="00A72EF1" w:rsidP="00A72EF1">
      <w:pPr>
        <w:pStyle w:val="ListParagraph"/>
        <w:widowControl w:val="0"/>
        <w:tabs>
          <w:tab w:val="left" w:pos="709"/>
          <w:tab w:val="left" w:pos="8640"/>
        </w:tabs>
        <w:autoSpaceDE w:val="0"/>
        <w:autoSpaceDN w:val="0"/>
        <w:adjustRightInd w:val="0"/>
        <w:spacing w:line="276" w:lineRule="auto"/>
        <w:ind w:left="705" w:hanging="705"/>
        <w:contextualSpacing w:val="0"/>
        <w:jc w:val="both"/>
        <w:rPr>
          <w:rFonts w:asciiTheme="majorBidi" w:hAnsiTheme="majorBidi" w:cstheme="majorBidi"/>
        </w:rPr>
      </w:pPr>
      <w:r w:rsidRPr="00BA74AC">
        <w:rPr>
          <w:rFonts w:asciiTheme="majorBidi" w:hAnsiTheme="majorBidi" w:cstheme="majorBidi"/>
          <w:b/>
          <w:bCs/>
        </w:rPr>
        <w:t>4.4</w:t>
      </w:r>
      <w:r w:rsidRPr="002B736D">
        <w:rPr>
          <w:rFonts w:asciiTheme="majorBidi" w:hAnsiTheme="majorBidi" w:cstheme="majorBidi"/>
        </w:rPr>
        <w:tab/>
      </w:r>
      <w:r>
        <w:rPr>
          <w:rFonts w:asciiTheme="majorBidi" w:hAnsiTheme="majorBidi" w:cstheme="majorBidi"/>
        </w:rPr>
        <w:t>Government</w:t>
      </w:r>
      <w:r w:rsidRPr="002B736D">
        <w:rPr>
          <w:rFonts w:asciiTheme="majorBidi" w:hAnsiTheme="majorBidi" w:cstheme="majorBidi"/>
        </w:rPr>
        <w:t xml:space="preserve"> shall be entitled to invoke the Environmental</w:t>
      </w:r>
      <w:r>
        <w:rPr>
          <w:rFonts w:asciiTheme="majorBidi" w:hAnsiTheme="majorBidi" w:cstheme="majorBidi"/>
        </w:rPr>
        <w:t xml:space="preserve"> and</w:t>
      </w:r>
      <w:r w:rsidRPr="002B736D">
        <w:rPr>
          <w:rFonts w:asciiTheme="majorBidi" w:hAnsiTheme="majorBidi" w:cstheme="majorBidi"/>
        </w:rPr>
        <w:t xml:space="preserve"> Social Performance Security, on failure by the Seller to perform any of Seller’s </w:t>
      </w:r>
      <w:r>
        <w:rPr>
          <w:rFonts w:asciiTheme="majorBidi" w:hAnsiTheme="majorBidi" w:cstheme="majorBidi"/>
        </w:rPr>
        <w:t xml:space="preserve">ES </w:t>
      </w:r>
      <w:r w:rsidRPr="002B736D">
        <w:rPr>
          <w:rFonts w:asciiTheme="majorBidi" w:hAnsiTheme="majorBidi" w:cstheme="majorBidi"/>
        </w:rPr>
        <w:t xml:space="preserve">obligations with respect to environmental, social, health and safety requirements under Environmental and Social Safeguards Documents </w:t>
      </w:r>
      <w:r>
        <w:rPr>
          <w:rFonts w:asciiTheme="majorBidi" w:hAnsiTheme="majorBidi" w:cstheme="majorBidi"/>
        </w:rPr>
        <w:t xml:space="preserve">(as defined in the PPA) </w:t>
      </w:r>
      <w:r w:rsidRPr="002B736D">
        <w:rPr>
          <w:rFonts w:asciiTheme="majorBidi" w:hAnsiTheme="majorBidi" w:cstheme="majorBidi"/>
        </w:rPr>
        <w:t xml:space="preserve">and Environmental Laws, and such failure remains uncured within the period stipulated in a notice of such failure from </w:t>
      </w:r>
      <w:r>
        <w:rPr>
          <w:rFonts w:asciiTheme="majorBidi" w:hAnsiTheme="majorBidi" w:cstheme="majorBidi"/>
        </w:rPr>
        <w:t>Government</w:t>
      </w:r>
      <w:r w:rsidRPr="002B736D">
        <w:rPr>
          <w:rFonts w:asciiTheme="majorBidi" w:hAnsiTheme="majorBidi" w:cstheme="majorBidi"/>
        </w:rPr>
        <w:t xml:space="preserve">, with such notice describing in reasonable detail the nature of the failure; provided that, if such failure to perform is not reasonably capable of being cured within the cure period stipulated in the notice but is reasonably capable of being cured, Seller shall have such additional time, not to exceed sixty (60) Days, as is reasonably necessary to cure such non-performance, (before </w:t>
      </w:r>
      <w:r>
        <w:rPr>
          <w:rFonts w:asciiTheme="majorBidi" w:hAnsiTheme="majorBidi" w:cstheme="majorBidi"/>
        </w:rPr>
        <w:t>the Government</w:t>
      </w:r>
      <w:r w:rsidRPr="002B736D">
        <w:rPr>
          <w:rFonts w:asciiTheme="majorBidi" w:hAnsiTheme="majorBidi" w:cstheme="majorBidi"/>
        </w:rPr>
        <w:t xml:space="preserve"> shall have the right to </w:t>
      </w:r>
      <w:proofErr w:type="spellStart"/>
      <w:r w:rsidRPr="002B736D">
        <w:rPr>
          <w:rFonts w:asciiTheme="majorBidi" w:hAnsiTheme="majorBidi" w:cstheme="majorBidi"/>
        </w:rPr>
        <w:t>encash</w:t>
      </w:r>
      <w:proofErr w:type="spellEnd"/>
      <w:r w:rsidRPr="002B736D">
        <w:rPr>
          <w:rFonts w:asciiTheme="majorBidi" w:hAnsiTheme="majorBidi" w:cstheme="majorBidi"/>
        </w:rPr>
        <w:t xml:space="preserve"> the Environmental</w:t>
      </w:r>
      <w:r>
        <w:rPr>
          <w:rFonts w:asciiTheme="majorBidi" w:hAnsiTheme="majorBidi" w:cstheme="majorBidi"/>
        </w:rPr>
        <w:t xml:space="preserve"> and</w:t>
      </w:r>
      <w:r w:rsidRPr="002B736D">
        <w:rPr>
          <w:rFonts w:asciiTheme="majorBidi" w:hAnsiTheme="majorBidi" w:cstheme="majorBidi"/>
        </w:rPr>
        <w:t xml:space="preserve"> Social Performance Security) so long as Seller promptly commences and diligently pursues such cure.</w:t>
      </w:r>
      <w:r w:rsidRPr="002B736D">
        <w:rPr>
          <w:rFonts w:asciiTheme="majorBidi" w:hAnsiTheme="majorBidi" w:cstheme="majorBidi"/>
        </w:rPr>
        <w:tab/>
      </w:r>
      <w:r w:rsidRPr="002B736D">
        <w:rPr>
          <w:rFonts w:asciiTheme="majorBidi" w:hAnsiTheme="majorBidi" w:cstheme="majorBidi"/>
        </w:rPr>
        <w:tab/>
        <w:t xml:space="preserve">       </w:t>
      </w:r>
    </w:p>
    <w:p w14:paraId="103CC0F1" w14:textId="77777777" w:rsidR="00A72EF1" w:rsidRPr="002B736D" w:rsidRDefault="00A72EF1" w:rsidP="00A72EF1">
      <w:pPr>
        <w:pStyle w:val="ListParagraph"/>
        <w:widowControl w:val="0"/>
        <w:tabs>
          <w:tab w:val="left" w:pos="3796"/>
          <w:tab w:val="left" w:pos="8640"/>
        </w:tabs>
        <w:autoSpaceDE w:val="0"/>
        <w:autoSpaceDN w:val="0"/>
        <w:adjustRightInd w:val="0"/>
        <w:spacing w:line="276" w:lineRule="auto"/>
        <w:contextualSpacing w:val="0"/>
        <w:jc w:val="both"/>
        <w:rPr>
          <w:rFonts w:asciiTheme="majorBidi" w:hAnsiTheme="majorBidi" w:cstheme="majorBidi"/>
        </w:rPr>
      </w:pPr>
    </w:p>
    <w:p w14:paraId="05C28C63" w14:textId="77777777" w:rsidR="00A72EF1" w:rsidRPr="002F3622" w:rsidRDefault="00A72EF1" w:rsidP="00A72EF1">
      <w:pPr>
        <w:pStyle w:val="ListParagraph"/>
        <w:spacing w:line="276" w:lineRule="auto"/>
        <w:rPr>
          <w:rFonts w:asciiTheme="majorBidi" w:hAnsiTheme="majorBidi" w:cstheme="majorBidi"/>
        </w:rPr>
      </w:pPr>
    </w:p>
    <w:p w14:paraId="1390533C" w14:textId="77777777" w:rsidR="00A72EF1" w:rsidRPr="002F3622" w:rsidRDefault="00A72EF1" w:rsidP="00A72EF1">
      <w:pPr>
        <w:spacing w:line="276" w:lineRule="auto"/>
        <w:rPr>
          <w:rFonts w:asciiTheme="majorBidi" w:hAnsiTheme="majorBidi" w:cstheme="majorBidi"/>
        </w:rPr>
      </w:pPr>
    </w:p>
    <w:p w14:paraId="22D5F127" w14:textId="77777777" w:rsidR="00A72EF1" w:rsidRPr="002B736D" w:rsidRDefault="00A72EF1" w:rsidP="00A72EF1">
      <w:pPr>
        <w:spacing w:line="276" w:lineRule="auto"/>
        <w:rPr>
          <w:rFonts w:asciiTheme="majorBidi" w:hAnsiTheme="majorBidi" w:cstheme="majorBidi"/>
        </w:rPr>
      </w:pPr>
      <w:r w:rsidRPr="002B736D">
        <w:rPr>
          <w:rFonts w:asciiTheme="majorBidi" w:hAnsiTheme="majorBidi" w:cstheme="majorBidi"/>
        </w:rPr>
        <w:br w:type="page"/>
      </w:r>
    </w:p>
    <w:p w14:paraId="5524BD13" w14:textId="77777777" w:rsidR="00BA6602" w:rsidRPr="002F3622" w:rsidRDefault="00BA6602" w:rsidP="00BA6602">
      <w:pPr>
        <w:jc w:val="center"/>
        <w:rPr>
          <w:rFonts w:asciiTheme="majorBidi" w:hAnsiTheme="majorBidi" w:cstheme="majorBidi"/>
          <w:b/>
        </w:rPr>
      </w:pPr>
      <w:r w:rsidRPr="002F3622">
        <w:rPr>
          <w:rFonts w:asciiTheme="majorBidi" w:hAnsiTheme="majorBidi" w:cstheme="majorBidi"/>
          <w:b/>
        </w:rPr>
        <w:lastRenderedPageBreak/>
        <w:t xml:space="preserve">ARTICLE </w:t>
      </w:r>
      <w:r>
        <w:rPr>
          <w:rFonts w:asciiTheme="majorBidi" w:hAnsiTheme="majorBidi" w:cstheme="majorBidi"/>
          <w:b/>
        </w:rPr>
        <w:t>5</w:t>
      </w:r>
    </w:p>
    <w:p w14:paraId="7D765DC3" w14:textId="77777777" w:rsidR="00BA6602" w:rsidRPr="002F3622" w:rsidRDefault="00BA6602" w:rsidP="00BA6602">
      <w:pPr>
        <w:jc w:val="center"/>
        <w:rPr>
          <w:rFonts w:asciiTheme="majorBidi" w:hAnsiTheme="majorBidi" w:cstheme="majorBidi"/>
          <w:b/>
        </w:rPr>
      </w:pPr>
      <w:r w:rsidRPr="002F3622">
        <w:rPr>
          <w:rFonts w:asciiTheme="majorBidi" w:hAnsiTheme="majorBidi" w:cstheme="majorBidi"/>
          <w:b/>
        </w:rPr>
        <w:t>OBLIGATIONS OF THE GOVERNMENT</w:t>
      </w:r>
    </w:p>
    <w:p w14:paraId="40F7F634" w14:textId="77777777" w:rsidR="00BA6602" w:rsidRPr="002F3622" w:rsidRDefault="00BA6602" w:rsidP="00BA6602">
      <w:pPr>
        <w:jc w:val="center"/>
        <w:rPr>
          <w:rFonts w:asciiTheme="majorBidi" w:hAnsiTheme="majorBidi" w:cstheme="majorBidi"/>
          <w:b/>
        </w:rPr>
      </w:pPr>
    </w:p>
    <w:p w14:paraId="03AD062E" w14:textId="77777777" w:rsidR="00BA6602" w:rsidRPr="0020003B" w:rsidRDefault="00BA6602" w:rsidP="00BA6602">
      <w:pPr>
        <w:pStyle w:val="ListParagraph"/>
        <w:numPr>
          <w:ilvl w:val="1"/>
          <w:numId w:val="42"/>
        </w:numPr>
        <w:spacing w:line="276" w:lineRule="auto"/>
        <w:ind w:left="709" w:hanging="709"/>
        <w:jc w:val="both"/>
        <w:rPr>
          <w:rFonts w:asciiTheme="majorBidi" w:hAnsiTheme="majorBidi" w:cstheme="majorBidi"/>
          <w:b/>
          <w:bCs/>
          <w:u w:val="single"/>
        </w:rPr>
      </w:pPr>
      <w:r w:rsidRPr="0020003B">
        <w:rPr>
          <w:rFonts w:asciiTheme="majorBidi" w:hAnsiTheme="majorBidi" w:cstheme="majorBidi"/>
          <w:b/>
          <w:bCs/>
          <w:u w:val="single"/>
        </w:rPr>
        <w:t>Site Agreements</w:t>
      </w:r>
    </w:p>
    <w:p w14:paraId="1FD2CBA9" w14:textId="77777777" w:rsidR="00BA6602" w:rsidRPr="002F3622" w:rsidRDefault="00BA6602" w:rsidP="00BA6602">
      <w:pPr>
        <w:ind w:left="720"/>
        <w:jc w:val="both"/>
        <w:rPr>
          <w:rFonts w:asciiTheme="majorBidi" w:hAnsiTheme="majorBidi" w:cstheme="majorBidi"/>
        </w:rPr>
      </w:pPr>
    </w:p>
    <w:p w14:paraId="74DBC7AA" w14:textId="6D8A2E75" w:rsidR="00BA6602" w:rsidRPr="007337DC" w:rsidRDefault="00BA6602" w:rsidP="00BA6602">
      <w:pPr>
        <w:pStyle w:val="ListParagraph"/>
        <w:numPr>
          <w:ilvl w:val="0"/>
          <w:numId w:val="7"/>
        </w:numPr>
        <w:spacing w:line="276" w:lineRule="auto"/>
        <w:ind w:left="720" w:hanging="720"/>
        <w:jc w:val="both"/>
        <w:rPr>
          <w:rFonts w:asciiTheme="majorBidi" w:hAnsiTheme="majorBidi" w:cs="MV Boli"/>
          <w:lang w:bidi="dv-MV"/>
        </w:rPr>
      </w:pPr>
      <w:r w:rsidRPr="007337DC">
        <w:rPr>
          <w:rFonts w:asciiTheme="majorBidi" w:hAnsiTheme="majorBidi" w:cstheme="majorBidi"/>
        </w:rPr>
        <w:t xml:space="preserve">The Government undertakes that it will procure execution of the </w:t>
      </w:r>
      <w:r>
        <w:rPr>
          <w:rFonts w:asciiTheme="majorBidi" w:hAnsiTheme="majorBidi" w:cstheme="majorBidi"/>
        </w:rPr>
        <w:t>Site</w:t>
      </w:r>
      <w:r w:rsidRPr="007337DC">
        <w:rPr>
          <w:rFonts w:asciiTheme="majorBidi" w:hAnsiTheme="majorBidi" w:cstheme="majorBidi"/>
        </w:rPr>
        <w:t xml:space="preserve"> Agreement(s) for all the Sites, in the format</w:t>
      </w:r>
      <w:r w:rsidR="001B1ED6">
        <w:rPr>
          <w:rFonts w:asciiTheme="majorBidi" w:hAnsiTheme="majorBidi" w:cstheme="majorBidi"/>
        </w:rPr>
        <w:t>s</w:t>
      </w:r>
      <w:r w:rsidRPr="007337DC">
        <w:rPr>
          <w:rFonts w:asciiTheme="majorBidi" w:hAnsiTheme="majorBidi" w:cstheme="majorBidi"/>
        </w:rPr>
        <w:t xml:space="preserve"> set out in </w:t>
      </w:r>
      <w:r w:rsidRPr="007337DC">
        <w:rPr>
          <w:rFonts w:asciiTheme="majorBidi" w:hAnsiTheme="majorBidi" w:cstheme="majorBidi"/>
          <w:u w:val="single"/>
        </w:rPr>
        <w:t xml:space="preserve">Exhibit </w:t>
      </w:r>
      <w:r w:rsidR="00E73B58">
        <w:rPr>
          <w:rFonts w:asciiTheme="majorBidi" w:hAnsiTheme="majorBidi" w:cstheme="majorBidi"/>
          <w:u w:val="single"/>
        </w:rPr>
        <w:t>D</w:t>
      </w:r>
      <w:r w:rsidRPr="007337DC">
        <w:rPr>
          <w:rFonts w:asciiTheme="majorBidi" w:hAnsiTheme="majorBidi" w:cstheme="majorBidi"/>
        </w:rPr>
        <w:t xml:space="preserve"> within </w:t>
      </w:r>
      <w:r w:rsidRPr="00750906">
        <w:t>[●]</w:t>
      </w:r>
      <w:r w:rsidRPr="007337DC">
        <w:rPr>
          <w:rFonts w:asciiTheme="majorBidi" w:hAnsiTheme="majorBidi" w:cstheme="majorBidi"/>
        </w:rPr>
        <w:t xml:space="preserve"> Days from the Contract Date</w:t>
      </w:r>
      <w:r w:rsidRPr="007337DC">
        <w:rPr>
          <w:rFonts w:asciiTheme="majorBidi" w:hAnsiTheme="majorBidi" w:cstheme="majorBidi"/>
          <w:lang w:eastAsia="zh-CN"/>
        </w:rPr>
        <w:t xml:space="preserve">. </w:t>
      </w:r>
    </w:p>
    <w:p w14:paraId="2E87CA95" w14:textId="77777777" w:rsidR="00BA6602" w:rsidRPr="007337DC" w:rsidRDefault="00BA6602" w:rsidP="00BA6602">
      <w:pPr>
        <w:pStyle w:val="ListParagraph"/>
        <w:spacing w:line="276" w:lineRule="auto"/>
        <w:jc w:val="both"/>
        <w:rPr>
          <w:rFonts w:asciiTheme="majorBidi" w:hAnsiTheme="majorBidi" w:cs="MV Boli"/>
          <w:rtl/>
          <w:lang w:bidi="dv-MV"/>
        </w:rPr>
      </w:pPr>
    </w:p>
    <w:p w14:paraId="2A73797E" w14:textId="24524288" w:rsidR="00BA6602" w:rsidRPr="002F3622" w:rsidRDefault="00BA6602" w:rsidP="00BA6602">
      <w:pPr>
        <w:pStyle w:val="ListParagraph"/>
        <w:numPr>
          <w:ilvl w:val="0"/>
          <w:numId w:val="7"/>
        </w:numPr>
        <w:spacing w:line="276" w:lineRule="auto"/>
        <w:ind w:left="720" w:hanging="720"/>
        <w:jc w:val="both"/>
        <w:rPr>
          <w:rFonts w:asciiTheme="majorBidi" w:hAnsiTheme="majorBidi" w:cstheme="majorBidi"/>
        </w:rPr>
      </w:pPr>
      <w:r w:rsidRPr="002F3622">
        <w:rPr>
          <w:rFonts w:asciiTheme="majorBidi" w:hAnsiTheme="majorBidi" w:cstheme="majorBidi"/>
          <w:lang w:eastAsia="zh-CN"/>
        </w:rPr>
        <w:t>The Government hereby guarantees the punctual and due performance of the relevant</w:t>
      </w:r>
      <w:r w:rsidR="001B1ED6">
        <w:rPr>
          <w:rFonts w:asciiTheme="majorBidi" w:hAnsiTheme="majorBidi" w:cstheme="majorBidi"/>
          <w:lang w:eastAsia="zh-CN"/>
        </w:rPr>
        <w:t xml:space="preserve"> lessor</w:t>
      </w:r>
      <w:r w:rsidR="001B1ED6" w:rsidRPr="001B1ED6">
        <w:rPr>
          <w:rFonts w:asciiTheme="majorBidi" w:hAnsiTheme="majorBidi" w:cstheme="majorBidi"/>
          <w:lang w:eastAsia="zh-CN"/>
        </w:rPr>
        <w:t xml:space="preserve"> </w:t>
      </w:r>
      <w:r w:rsidR="001B1ED6">
        <w:rPr>
          <w:rFonts w:asciiTheme="majorBidi" w:hAnsiTheme="majorBidi" w:cstheme="majorBidi"/>
          <w:lang w:eastAsia="zh-CN"/>
        </w:rPr>
        <w:t xml:space="preserve">and/or </w:t>
      </w:r>
      <w:r w:rsidR="001B1ED6" w:rsidRPr="002F3622">
        <w:rPr>
          <w:rFonts w:asciiTheme="majorBidi" w:hAnsiTheme="majorBidi" w:cstheme="majorBidi"/>
          <w:lang w:eastAsia="zh-CN"/>
        </w:rPr>
        <w:t>licensor</w:t>
      </w:r>
      <w:r w:rsidR="001B1ED6">
        <w:rPr>
          <w:rFonts w:asciiTheme="majorBidi" w:hAnsiTheme="majorBidi" w:cstheme="majorBidi"/>
          <w:lang w:eastAsia="zh-CN"/>
        </w:rPr>
        <w:t>, as the case maybe,</w:t>
      </w:r>
      <w:r w:rsidRPr="002F3622">
        <w:rPr>
          <w:rFonts w:asciiTheme="majorBidi" w:hAnsiTheme="majorBidi" w:cstheme="majorBidi"/>
          <w:lang w:eastAsia="zh-CN"/>
        </w:rPr>
        <w:t xml:space="preserve"> of its obligations under the </w:t>
      </w:r>
      <w:r w:rsidR="001B1ED6">
        <w:rPr>
          <w:rFonts w:asciiTheme="majorBidi" w:hAnsiTheme="majorBidi" w:cstheme="majorBidi"/>
          <w:lang w:eastAsia="zh-CN"/>
        </w:rPr>
        <w:t>respective Site</w:t>
      </w:r>
      <w:r>
        <w:rPr>
          <w:rFonts w:asciiTheme="majorBidi" w:hAnsiTheme="majorBidi" w:cstheme="majorBidi"/>
          <w:lang w:eastAsia="zh-CN"/>
        </w:rPr>
        <w:t xml:space="preserve"> Agreement</w:t>
      </w:r>
      <w:r w:rsidRPr="002F3622">
        <w:rPr>
          <w:rFonts w:asciiTheme="majorBidi" w:hAnsiTheme="majorBidi" w:cstheme="majorBidi"/>
          <w:lang w:eastAsia="zh-CN"/>
        </w:rPr>
        <w:t xml:space="preserve">, throughout the Contract Term, and shall, at the request of the Seller, in a timely manner take any necessary measures to ensure that the lessor and/or the licensor, as the case may be, comply with their obligations under the </w:t>
      </w:r>
      <w:r w:rsidR="001B1ED6">
        <w:rPr>
          <w:rFonts w:asciiTheme="majorBidi" w:hAnsiTheme="majorBidi" w:cstheme="majorBidi"/>
          <w:lang w:eastAsia="zh-CN"/>
        </w:rPr>
        <w:t>Site</w:t>
      </w:r>
      <w:r>
        <w:rPr>
          <w:rFonts w:asciiTheme="majorBidi" w:hAnsiTheme="majorBidi" w:cstheme="majorBidi"/>
          <w:lang w:eastAsia="zh-CN"/>
        </w:rPr>
        <w:t xml:space="preserve"> Agreement</w:t>
      </w:r>
      <w:r w:rsidRPr="002F3622">
        <w:rPr>
          <w:rFonts w:asciiTheme="majorBidi" w:hAnsiTheme="majorBidi" w:cstheme="majorBidi"/>
          <w:lang w:eastAsia="zh-CN"/>
        </w:rPr>
        <w:t xml:space="preserve">. </w:t>
      </w:r>
    </w:p>
    <w:p w14:paraId="2B089591" w14:textId="77777777" w:rsidR="00BA6602" w:rsidRPr="002F3622" w:rsidRDefault="00BA6602" w:rsidP="00BA6602">
      <w:pPr>
        <w:ind w:left="720"/>
        <w:jc w:val="both"/>
        <w:rPr>
          <w:rFonts w:asciiTheme="majorBidi" w:hAnsiTheme="majorBidi" w:cstheme="majorBidi"/>
          <w:b/>
        </w:rPr>
      </w:pPr>
    </w:p>
    <w:p w14:paraId="035E9766" w14:textId="77777777" w:rsidR="00BA6602" w:rsidRPr="0020003B" w:rsidRDefault="00BA6602" w:rsidP="00BA6602">
      <w:pPr>
        <w:pStyle w:val="ListParagraph"/>
        <w:numPr>
          <w:ilvl w:val="1"/>
          <w:numId w:val="42"/>
        </w:numPr>
        <w:spacing w:line="276" w:lineRule="auto"/>
        <w:ind w:left="709" w:hanging="709"/>
        <w:jc w:val="both"/>
        <w:rPr>
          <w:rFonts w:asciiTheme="majorBidi" w:hAnsiTheme="majorBidi" w:cstheme="majorBidi"/>
          <w:b/>
          <w:u w:val="single"/>
        </w:rPr>
      </w:pPr>
      <w:r w:rsidRPr="0020003B">
        <w:rPr>
          <w:rFonts w:asciiTheme="majorBidi" w:hAnsiTheme="majorBidi" w:cstheme="majorBidi"/>
          <w:b/>
          <w:u w:val="single"/>
        </w:rPr>
        <w:t xml:space="preserve">Obligations during Contract Term </w:t>
      </w:r>
    </w:p>
    <w:p w14:paraId="5EE2CE9D" w14:textId="77777777" w:rsidR="00BA6602" w:rsidRPr="002F3622" w:rsidRDefault="00BA6602" w:rsidP="00BA6602">
      <w:pPr>
        <w:pStyle w:val="ListParagraph"/>
        <w:ind w:left="709"/>
        <w:jc w:val="both"/>
        <w:rPr>
          <w:rFonts w:asciiTheme="majorBidi" w:hAnsiTheme="majorBidi" w:cstheme="majorBidi"/>
        </w:rPr>
      </w:pPr>
    </w:p>
    <w:p w14:paraId="3E1D3D78" w14:textId="77777777" w:rsidR="00BA6602" w:rsidRPr="002F3622" w:rsidRDefault="00BA6602" w:rsidP="00BA6602">
      <w:pPr>
        <w:pStyle w:val="ListParagraph"/>
        <w:numPr>
          <w:ilvl w:val="0"/>
          <w:numId w:val="29"/>
        </w:numPr>
        <w:spacing w:line="276" w:lineRule="auto"/>
        <w:ind w:left="720" w:hanging="720"/>
        <w:jc w:val="both"/>
        <w:rPr>
          <w:rFonts w:asciiTheme="majorBidi" w:hAnsiTheme="majorBidi" w:cstheme="majorBidi"/>
        </w:rPr>
      </w:pPr>
      <w:r w:rsidRPr="002F3622">
        <w:rPr>
          <w:rFonts w:asciiTheme="majorBidi" w:hAnsiTheme="majorBidi" w:cstheme="majorBidi"/>
        </w:rPr>
        <w:t xml:space="preserve">The Government shall not take any discriminatory action which shall include the imposition of obligations, conditions or standards in relation to the Project that are unduly and materially more onerous than those relating to any similar solar PV power project in the Maldives that is privately financed on a similar basis by any Person other than the Government that materially and adversely affects the Project, the performance of the Seller’s obligations or the enjoyment of its rights under this Agreement, the PPA, the Escrow Agreement or the </w:t>
      </w:r>
      <w:r>
        <w:rPr>
          <w:rFonts w:asciiTheme="majorBidi" w:hAnsiTheme="majorBidi" w:cstheme="majorBidi"/>
        </w:rPr>
        <w:t>Site</w:t>
      </w:r>
      <w:r w:rsidRPr="002F3622">
        <w:rPr>
          <w:rFonts w:asciiTheme="majorBidi" w:hAnsiTheme="majorBidi" w:cstheme="majorBidi"/>
        </w:rPr>
        <w:t xml:space="preserve"> Agreement</w:t>
      </w:r>
      <w:r>
        <w:rPr>
          <w:rFonts w:asciiTheme="majorBidi" w:hAnsiTheme="majorBidi" w:cstheme="majorBidi"/>
        </w:rPr>
        <w:t>(s)</w:t>
      </w:r>
      <w:r w:rsidRPr="002F3622">
        <w:rPr>
          <w:rFonts w:asciiTheme="majorBidi" w:hAnsiTheme="majorBidi" w:cstheme="majorBidi"/>
        </w:rPr>
        <w:t>.</w:t>
      </w:r>
    </w:p>
    <w:p w14:paraId="02CBF5AC" w14:textId="77777777" w:rsidR="00BA6602" w:rsidRPr="002F3622" w:rsidRDefault="00BA6602" w:rsidP="00BA6602">
      <w:pPr>
        <w:pStyle w:val="ListParagraph"/>
        <w:jc w:val="both"/>
        <w:rPr>
          <w:rFonts w:asciiTheme="majorBidi" w:hAnsiTheme="majorBidi" w:cstheme="majorBidi"/>
        </w:rPr>
      </w:pPr>
    </w:p>
    <w:p w14:paraId="659C6920" w14:textId="77777777" w:rsidR="00BA6602" w:rsidRPr="002F3622" w:rsidRDefault="00BA6602" w:rsidP="00BA6602">
      <w:pPr>
        <w:pStyle w:val="ListParagraph"/>
        <w:numPr>
          <w:ilvl w:val="0"/>
          <w:numId w:val="29"/>
        </w:numPr>
        <w:spacing w:line="276" w:lineRule="auto"/>
        <w:ind w:left="720" w:hanging="720"/>
        <w:jc w:val="both"/>
        <w:rPr>
          <w:rFonts w:asciiTheme="majorBidi" w:hAnsiTheme="majorBidi" w:cstheme="majorBidi"/>
          <w:b/>
          <w:bCs/>
          <w:u w:val="single"/>
        </w:rPr>
      </w:pPr>
      <w:r w:rsidRPr="002F3622">
        <w:rPr>
          <w:rFonts w:asciiTheme="majorBidi" w:hAnsiTheme="majorBidi" w:cstheme="majorBidi"/>
          <w:b/>
          <w:bCs/>
          <w:u w:val="single"/>
        </w:rPr>
        <w:t>Provision of Tariff Buy Down</w:t>
      </w:r>
    </w:p>
    <w:p w14:paraId="3C79DFD2" w14:textId="77777777" w:rsidR="00BA6602" w:rsidRPr="002F3622" w:rsidRDefault="00BA6602" w:rsidP="00BA6602">
      <w:pPr>
        <w:pStyle w:val="ListParagraph"/>
        <w:rPr>
          <w:rFonts w:asciiTheme="majorBidi" w:hAnsiTheme="majorBidi" w:cstheme="majorBidi"/>
          <w:u w:val="single"/>
        </w:rPr>
      </w:pPr>
    </w:p>
    <w:p w14:paraId="2A8C5B0D" w14:textId="0237F2E2" w:rsidR="00BA6602" w:rsidRPr="002F3622" w:rsidRDefault="00BA6602" w:rsidP="00A06EFA">
      <w:pPr>
        <w:pStyle w:val="ListParagraph"/>
        <w:numPr>
          <w:ilvl w:val="1"/>
          <w:numId w:val="29"/>
        </w:numPr>
        <w:spacing w:line="276" w:lineRule="auto"/>
        <w:jc w:val="both"/>
        <w:rPr>
          <w:rFonts w:asciiTheme="majorBidi" w:hAnsiTheme="majorBidi" w:cstheme="majorBidi"/>
        </w:rPr>
      </w:pPr>
      <w:r w:rsidRPr="002F3622">
        <w:rPr>
          <w:rFonts w:asciiTheme="majorBidi" w:hAnsiTheme="majorBidi" w:cstheme="majorBidi"/>
        </w:rPr>
        <w:t xml:space="preserve">The Government shall allocate </w:t>
      </w:r>
      <w:r w:rsidRPr="002F3622">
        <w:rPr>
          <w:sz w:val="22"/>
          <w:szCs w:val="22"/>
        </w:rPr>
        <w:t>[●]</w:t>
      </w:r>
      <w:r w:rsidRPr="002F3622">
        <w:rPr>
          <w:rFonts w:asciiTheme="majorBidi" w:hAnsiTheme="majorBidi" w:cstheme="majorBidi"/>
        </w:rPr>
        <w:t xml:space="preserve"> (</w:t>
      </w:r>
      <w:r w:rsidRPr="007D21CB">
        <w:rPr>
          <w:rFonts w:asciiTheme="majorBidi" w:hAnsiTheme="majorBidi" w:cstheme="majorBidi"/>
          <w:i/>
          <w:iCs/>
        </w:rPr>
        <w:t>Insert amount</w:t>
      </w:r>
      <w:r w:rsidRPr="002F3622">
        <w:rPr>
          <w:rFonts w:asciiTheme="majorBidi" w:hAnsiTheme="majorBidi" w:cstheme="majorBidi"/>
        </w:rPr>
        <w:t xml:space="preserve">) as the maximum aggregate Tariff Buy Down amount (“Maximum Tariff Buy Down”) to be paid to the Seller in accordance with this </w:t>
      </w:r>
      <w:r w:rsidRPr="002F3622">
        <w:rPr>
          <w:rFonts w:asciiTheme="majorBidi" w:hAnsiTheme="majorBidi" w:cstheme="majorBidi"/>
          <w:u w:val="single"/>
        </w:rPr>
        <w:t xml:space="preserve">Article </w:t>
      </w:r>
      <w:r>
        <w:rPr>
          <w:rFonts w:asciiTheme="majorBidi" w:hAnsiTheme="majorBidi" w:cstheme="majorBidi"/>
          <w:u w:val="single"/>
        </w:rPr>
        <w:t>5</w:t>
      </w:r>
      <w:r w:rsidRPr="002F3622">
        <w:rPr>
          <w:rFonts w:asciiTheme="majorBidi" w:hAnsiTheme="majorBidi" w:cstheme="majorBidi"/>
          <w:u w:val="single"/>
        </w:rPr>
        <w:t>.2(b)</w:t>
      </w:r>
      <w:r w:rsidRPr="002F3622">
        <w:rPr>
          <w:rFonts w:asciiTheme="majorBidi" w:hAnsiTheme="majorBidi" w:cstheme="majorBidi"/>
        </w:rPr>
        <w:t>.</w:t>
      </w:r>
    </w:p>
    <w:p w14:paraId="658DBA71" w14:textId="77777777" w:rsidR="00BA6602" w:rsidRPr="002F3622" w:rsidRDefault="00BA6602" w:rsidP="00BA6602">
      <w:pPr>
        <w:pStyle w:val="ListParagraph"/>
        <w:spacing w:line="276" w:lineRule="auto"/>
        <w:ind w:left="1440"/>
        <w:jc w:val="both"/>
        <w:rPr>
          <w:rFonts w:asciiTheme="majorBidi" w:hAnsiTheme="majorBidi" w:cstheme="majorBidi"/>
        </w:rPr>
      </w:pPr>
    </w:p>
    <w:p w14:paraId="09366E26" w14:textId="1B7E6102" w:rsidR="00BA6602" w:rsidRPr="002F3622" w:rsidRDefault="00BA6602" w:rsidP="00A06EFA">
      <w:pPr>
        <w:pStyle w:val="ListParagraph"/>
        <w:numPr>
          <w:ilvl w:val="1"/>
          <w:numId w:val="29"/>
        </w:numPr>
        <w:spacing w:line="276" w:lineRule="auto"/>
        <w:jc w:val="both"/>
        <w:rPr>
          <w:rFonts w:asciiTheme="majorBidi" w:hAnsiTheme="majorBidi" w:cstheme="majorBidi"/>
        </w:rPr>
      </w:pPr>
      <w:r w:rsidRPr="002F3622">
        <w:rPr>
          <w:rFonts w:asciiTheme="majorBidi" w:hAnsiTheme="majorBidi" w:cstheme="majorBidi"/>
        </w:rPr>
        <w:t xml:space="preserve"> The Government shall pay the Seller</w:t>
      </w:r>
      <w:r w:rsidR="00A06EFA">
        <w:rPr>
          <w:rFonts w:asciiTheme="majorBidi" w:hAnsiTheme="majorBidi" w:cstheme="majorBidi"/>
        </w:rPr>
        <w:t xml:space="preserve"> an amount equivalent to hundred</w:t>
      </w:r>
      <w:r w:rsidRPr="002F3622">
        <w:rPr>
          <w:rFonts w:asciiTheme="majorBidi" w:hAnsiTheme="majorBidi" w:cstheme="majorBidi"/>
        </w:rPr>
        <w:t xml:space="preserve"> perc</w:t>
      </w:r>
      <w:r w:rsidR="00A06EFA">
        <w:rPr>
          <w:rFonts w:asciiTheme="majorBidi" w:hAnsiTheme="majorBidi" w:cstheme="majorBidi"/>
        </w:rPr>
        <w:t>ent (10</w:t>
      </w:r>
      <w:r w:rsidRPr="002F3622">
        <w:rPr>
          <w:rFonts w:asciiTheme="majorBidi" w:hAnsiTheme="majorBidi" w:cstheme="majorBidi"/>
        </w:rPr>
        <w:t xml:space="preserve">0%) of the Maximum Tariff Buy Down, if, after conducting the Initial Performance Tests pursuant to </w:t>
      </w:r>
      <w:r w:rsidRPr="00E1712A">
        <w:rPr>
          <w:rFonts w:asciiTheme="majorBidi" w:hAnsiTheme="majorBidi" w:cstheme="majorBidi"/>
          <w:u w:val="single"/>
        </w:rPr>
        <w:t>Schedule 1</w:t>
      </w:r>
      <w:r w:rsidRPr="002F3622">
        <w:rPr>
          <w:rFonts w:asciiTheme="majorBidi" w:hAnsiTheme="majorBidi" w:cstheme="majorBidi"/>
        </w:rPr>
        <w:t xml:space="preserve"> of the PPA and upon achieving the Commercial Operation Date, the Project Capacity is demonstrated to be equal to or greater than one hundred percent (100%) of the Expected Capacity of the Project (“</w:t>
      </w:r>
      <w:r w:rsidRPr="00EB4803">
        <w:rPr>
          <w:rFonts w:asciiTheme="majorBidi" w:hAnsiTheme="majorBidi" w:cstheme="majorBidi"/>
          <w:u w:val="single"/>
        </w:rPr>
        <w:t>First Installment</w:t>
      </w:r>
      <w:r w:rsidRPr="002F3622">
        <w:rPr>
          <w:rFonts w:asciiTheme="majorBidi" w:hAnsiTheme="majorBidi" w:cstheme="majorBidi"/>
        </w:rPr>
        <w:t xml:space="preserve">”). </w:t>
      </w:r>
    </w:p>
    <w:p w14:paraId="082C6D44" w14:textId="77777777" w:rsidR="00BA6602" w:rsidRPr="002F3622" w:rsidRDefault="00BA6602" w:rsidP="00BA6602">
      <w:pPr>
        <w:pStyle w:val="ListParagraph"/>
        <w:rPr>
          <w:rFonts w:asciiTheme="majorBidi" w:hAnsiTheme="majorBidi" w:cstheme="majorBidi"/>
        </w:rPr>
      </w:pPr>
    </w:p>
    <w:p w14:paraId="2B688BCB" w14:textId="0E0960F3" w:rsidR="00BA6602" w:rsidRPr="00EE4C60" w:rsidRDefault="00BA6602" w:rsidP="00A06EFA">
      <w:pPr>
        <w:pStyle w:val="ListParagraph"/>
        <w:numPr>
          <w:ilvl w:val="1"/>
          <w:numId w:val="29"/>
        </w:numPr>
        <w:spacing w:line="276" w:lineRule="auto"/>
        <w:jc w:val="both"/>
        <w:rPr>
          <w:rFonts w:asciiTheme="majorBidi" w:hAnsiTheme="majorBidi" w:cstheme="majorBidi"/>
        </w:rPr>
      </w:pPr>
      <w:r w:rsidRPr="002F3622">
        <w:rPr>
          <w:rFonts w:asciiTheme="majorBidi" w:hAnsiTheme="majorBidi" w:cstheme="majorBidi"/>
        </w:rPr>
        <w:t xml:space="preserve">If, after conducting the Initial Performance Tests pursuant to Schedule 1 of the PPA and upon achieving Commercial Operation Date, the Project Capacity is demonstrated to be less than one hundred percent (100%) of the Expected Capacity of the Project, but more than or equal to the Minimum Project Capacity, the </w:t>
      </w:r>
      <w:r w:rsidRPr="002F3622">
        <w:rPr>
          <w:rFonts w:asciiTheme="majorBidi" w:hAnsiTheme="majorBidi" w:cstheme="majorBidi"/>
        </w:rPr>
        <w:lastRenderedPageBreak/>
        <w:t xml:space="preserve">Government shall pay the Seller an amount </w:t>
      </w:r>
      <w:r w:rsidR="00A06EFA">
        <w:rPr>
          <w:rFonts w:asciiTheme="majorBidi" w:hAnsiTheme="majorBidi" w:cstheme="majorBidi"/>
        </w:rPr>
        <w:t>equal to eighty percent (8</w:t>
      </w:r>
      <w:r w:rsidRPr="002F3622">
        <w:rPr>
          <w:rFonts w:asciiTheme="majorBidi" w:hAnsiTheme="majorBidi" w:cstheme="majorBidi"/>
        </w:rPr>
        <w:t>0%) of the Maximum Tariff Buy Down (“</w:t>
      </w:r>
      <w:r w:rsidRPr="005E2450">
        <w:rPr>
          <w:rFonts w:asciiTheme="majorBidi" w:hAnsiTheme="majorBidi" w:cstheme="majorBidi"/>
          <w:u w:val="single"/>
        </w:rPr>
        <w:t>Adjusted First Installment</w:t>
      </w:r>
      <w:r w:rsidRPr="002F3622">
        <w:rPr>
          <w:rFonts w:asciiTheme="majorBidi" w:hAnsiTheme="majorBidi" w:cstheme="majorBidi"/>
        </w:rPr>
        <w:t xml:space="preserve">”). </w:t>
      </w:r>
    </w:p>
    <w:p w14:paraId="64C7A62A" w14:textId="77777777" w:rsidR="00BA6602" w:rsidRPr="002F3622" w:rsidRDefault="00BA6602" w:rsidP="00BA6602">
      <w:pPr>
        <w:pStyle w:val="ListParagraph"/>
        <w:rPr>
          <w:rFonts w:asciiTheme="majorBidi" w:hAnsiTheme="majorBidi" w:cstheme="majorBidi"/>
        </w:rPr>
      </w:pPr>
    </w:p>
    <w:p w14:paraId="5A3E74AB" w14:textId="7DC993AC" w:rsidR="00BA6602" w:rsidRPr="002F3622" w:rsidRDefault="00BA6602" w:rsidP="00BA6602">
      <w:pPr>
        <w:pStyle w:val="ListParagraph"/>
        <w:numPr>
          <w:ilvl w:val="1"/>
          <w:numId w:val="29"/>
        </w:numPr>
        <w:spacing w:line="276" w:lineRule="auto"/>
        <w:jc w:val="both"/>
        <w:rPr>
          <w:rFonts w:asciiTheme="majorBidi" w:hAnsiTheme="majorBidi" w:cstheme="majorBidi"/>
        </w:rPr>
      </w:pPr>
      <w:r w:rsidRPr="002F3622">
        <w:rPr>
          <w:rFonts w:asciiTheme="majorBidi" w:hAnsiTheme="majorBidi" w:cstheme="majorBidi"/>
        </w:rPr>
        <w:t xml:space="preserve">Where the Seller has been paid an Adjusted First Installment in accordance with </w:t>
      </w:r>
      <w:r w:rsidRPr="00E1712A">
        <w:rPr>
          <w:rFonts w:asciiTheme="majorBidi" w:hAnsiTheme="majorBidi" w:cstheme="majorBidi"/>
          <w:u w:val="single"/>
        </w:rPr>
        <w:t xml:space="preserve">Article </w:t>
      </w:r>
      <w:r>
        <w:rPr>
          <w:rFonts w:asciiTheme="majorBidi" w:hAnsiTheme="majorBidi" w:cstheme="majorBidi"/>
          <w:u w:val="single"/>
        </w:rPr>
        <w:t>5</w:t>
      </w:r>
      <w:r w:rsidRPr="00E1712A">
        <w:rPr>
          <w:rFonts w:asciiTheme="majorBidi" w:hAnsiTheme="majorBidi" w:cstheme="majorBidi"/>
          <w:u w:val="single"/>
        </w:rPr>
        <w:t>.2(b)(iii)</w:t>
      </w:r>
      <w:r w:rsidRPr="002F3622">
        <w:rPr>
          <w:rFonts w:asciiTheme="majorBidi" w:hAnsiTheme="majorBidi" w:cstheme="majorBidi"/>
        </w:rPr>
        <w:t>, and if, upon conducting the Second Performance Tests</w:t>
      </w:r>
      <w:r w:rsidR="008721D7">
        <w:rPr>
          <w:rFonts w:asciiTheme="majorBidi" w:hAnsiTheme="majorBidi" w:cstheme="majorBidi"/>
        </w:rPr>
        <w:t xml:space="preserve"> (as defined in the PPA)</w:t>
      </w:r>
      <w:r w:rsidRPr="002F3622">
        <w:rPr>
          <w:rFonts w:asciiTheme="majorBidi" w:hAnsiTheme="majorBidi" w:cstheme="majorBidi"/>
        </w:rPr>
        <w:t xml:space="preserve">, the Project Capacity is demonstrated to be equal to or greater than one hundred percent (100%) of the Expected Capacity of the Project, the Government shall pay the Seller an amount equal to the full balance remaining of the Maximum Tariff Buy Down. </w:t>
      </w:r>
    </w:p>
    <w:p w14:paraId="290EB50A" w14:textId="77777777" w:rsidR="00BA6602" w:rsidRPr="00EE4C60" w:rsidRDefault="00BA6602" w:rsidP="00BA6602">
      <w:pPr>
        <w:rPr>
          <w:rFonts w:asciiTheme="majorBidi" w:hAnsiTheme="majorBidi" w:cstheme="majorBidi"/>
        </w:rPr>
      </w:pPr>
    </w:p>
    <w:p w14:paraId="4070FFDB" w14:textId="77777777" w:rsidR="00BA6602" w:rsidRPr="002F3622" w:rsidRDefault="00BA6602" w:rsidP="00BA6602">
      <w:pPr>
        <w:pStyle w:val="ListParagraph"/>
        <w:numPr>
          <w:ilvl w:val="1"/>
          <w:numId w:val="29"/>
        </w:numPr>
        <w:spacing w:line="276" w:lineRule="auto"/>
        <w:jc w:val="both"/>
        <w:rPr>
          <w:rFonts w:asciiTheme="majorBidi" w:hAnsiTheme="majorBidi" w:cstheme="majorBidi"/>
        </w:rPr>
      </w:pPr>
      <w:r w:rsidRPr="002F3622">
        <w:rPr>
          <w:rFonts w:asciiTheme="majorBidi" w:hAnsiTheme="majorBidi" w:cstheme="majorBidi"/>
        </w:rPr>
        <w:t xml:space="preserve">Upon becoming eligible for a Tariff Buy Down Installment as stipulated in this Article, the Seller shall submit a request for the payment of the applicable  Tariff Buy Down Installment from the Government, in writing, accompanied by sufficient documentation evidencing the results of the Initial Performance Tests or the Second Performance Tests, as applicable, </w:t>
      </w:r>
      <w:r>
        <w:rPr>
          <w:rFonts w:asciiTheme="majorBidi" w:hAnsiTheme="majorBidi" w:cstheme="majorBidi"/>
        </w:rPr>
        <w:t xml:space="preserve">confirmed and accepted by FENAKA (in accordance with the PPA), </w:t>
      </w:r>
      <w:r w:rsidRPr="002F3622">
        <w:rPr>
          <w:rFonts w:asciiTheme="majorBidi" w:hAnsiTheme="majorBidi" w:cstheme="majorBidi"/>
        </w:rPr>
        <w:t>and the Seller’s calculation of the amount of the Tariff Buy Down Installment claimed. The Government shall pay the relevant Tariff Buy</w:t>
      </w:r>
      <w:r>
        <w:rPr>
          <w:rFonts w:asciiTheme="majorBidi" w:hAnsiTheme="majorBidi" w:cstheme="majorBidi"/>
        </w:rPr>
        <w:t xml:space="preserve"> </w:t>
      </w:r>
      <w:r w:rsidRPr="002F3622">
        <w:rPr>
          <w:rFonts w:asciiTheme="majorBidi" w:hAnsiTheme="majorBidi" w:cstheme="majorBidi"/>
        </w:rPr>
        <w:t>Down Installment to the Seller within ninety (90) Days of receipt of the request for payment from the Seller.</w:t>
      </w:r>
    </w:p>
    <w:p w14:paraId="4A145C2F" w14:textId="77777777" w:rsidR="00BA6602" w:rsidRPr="002F3622" w:rsidRDefault="00BA6602" w:rsidP="00BA6602">
      <w:pPr>
        <w:pStyle w:val="ListParagraph"/>
        <w:rPr>
          <w:rFonts w:asciiTheme="majorBidi" w:hAnsiTheme="majorBidi" w:cstheme="majorBidi"/>
        </w:rPr>
      </w:pPr>
    </w:p>
    <w:p w14:paraId="10648E26" w14:textId="77777777" w:rsidR="00A06EFA" w:rsidRDefault="00BA6602" w:rsidP="00BA6602">
      <w:pPr>
        <w:pStyle w:val="ListParagraph"/>
        <w:numPr>
          <w:ilvl w:val="1"/>
          <w:numId w:val="29"/>
        </w:numPr>
        <w:spacing w:line="276" w:lineRule="auto"/>
        <w:jc w:val="both"/>
        <w:rPr>
          <w:rFonts w:asciiTheme="majorBidi" w:hAnsiTheme="majorBidi" w:cstheme="majorBidi"/>
        </w:rPr>
      </w:pPr>
      <w:r w:rsidRPr="002F3622">
        <w:rPr>
          <w:rFonts w:asciiTheme="majorBidi" w:hAnsiTheme="majorBidi" w:cstheme="majorBidi"/>
        </w:rPr>
        <w:t xml:space="preserve">Notwithstanding anything else to the contrary in this </w:t>
      </w:r>
      <w:r w:rsidRPr="0020003B">
        <w:rPr>
          <w:rFonts w:asciiTheme="majorBidi" w:hAnsiTheme="majorBidi" w:cstheme="majorBidi"/>
          <w:u w:val="single"/>
        </w:rPr>
        <w:t>Article 5.2(b)</w:t>
      </w:r>
      <w:r w:rsidRPr="002F3622">
        <w:rPr>
          <w:rFonts w:asciiTheme="majorBidi" w:hAnsiTheme="majorBidi" w:cstheme="majorBidi"/>
        </w:rPr>
        <w:t>, the Government shall have the right to suspend or terminate the payment of Tariff Buy Down to the Seller upon Seller’s failure to perform any of its material obligations under this Agreement or the PPA</w:t>
      </w:r>
      <w:r>
        <w:rPr>
          <w:rFonts w:asciiTheme="majorBidi" w:hAnsiTheme="majorBidi" w:cstheme="majorBidi"/>
        </w:rPr>
        <w:t xml:space="preserve">.   </w:t>
      </w:r>
    </w:p>
    <w:p w14:paraId="068B4B2B" w14:textId="77777777" w:rsidR="00A06EFA" w:rsidRPr="00A06EFA" w:rsidRDefault="00A06EFA" w:rsidP="00A06EFA">
      <w:pPr>
        <w:pStyle w:val="ListParagraph"/>
        <w:rPr>
          <w:rFonts w:asciiTheme="majorBidi" w:hAnsiTheme="majorBidi" w:cstheme="majorBidi"/>
        </w:rPr>
      </w:pPr>
    </w:p>
    <w:p w14:paraId="5975314D" w14:textId="3181F81F" w:rsidR="00A06EFA" w:rsidRDefault="00A06EFA" w:rsidP="00EB390D">
      <w:pPr>
        <w:pStyle w:val="ListParagraph"/>
        <w:numPr>
          <w:ilvl w:val="1"/>
          <w:numId w:val="29"/>
        </w:numPr>
        <w:spacing w:line="276" w:lineRule="auto"/>
        <w:jc w:val="both"/>
        <w:rPr>
          <w:rFonts w:asciiTheme="majorBidi" w:hAnsiTheme="majorBidi" w:cstheme="majorBidi"/>
        </w:rPr>
      </w:pPr>
      <w:r>
        <w:rPr>
          <w:rFonts w:asciiTheme="majorBidi" w:hAnsiTheme="majorBidi" w:cstheme="majorBidi"/>
        </w:rPr>
        <w:t xml:space="preserve">Notwithstanding the above provisions of this </w:t>
      </w:r>
      <w:r w:rsidRPr="00A06EFA">
        <w:rPr>
          <w:rFonts w:asciiTheme="majorBidi" w:hAnsiTheme="majorBidi" w:cstheme="majorBidi"/>
          <w:u w:val="single"/>
        </w:rPr>
        <w:t>Article 5.2(b)</w:t>
      </w:r>
      <w:r>
        <w:rPr>
          <w:rFonts w:asciiTheme="majorBidi" w:hAnsiTheme="majorBidi" w:cstheme="majorBidi"/>
        </w:rPr>
        <w:t xml:space="preserve">, the Seller </w:t>
      </w:r>
      <w:r w:rsidR="00EB390D">
        <w:rPr>
          <w:rFonts w:asciiTheme="majorBidi" w:hAnsiTheme="majorBidi" w:cstheme="majorBidi"/>
        </w:rPr>
        <w:t>may</w:t>
      </w:r>
      <w:r>
        <w:rPr>
          <w:rFonts w:asciiTheme="majorBidi" w:hAnsiTheme="majorBidi" w:cstheme="majorBidi"/>
        </w:rPr>
        <w:t xml:space="preserve"> request for and receive </w:t>
      </w:r>
      <w:r w:rsidR="005207B6">
        <w:rPr>
          <w:rFonts w:asciiTheme="majorBidi" w:hAnsiTheme="majorBidi" w:cstheme="majorBidi"/>
        </w:rPr>
        <w:t xml:space="preserve">from the Government, </w:t>
      </w:r>
      <w:r>
        <w:rPr>
          <w:rFonts w:asciiTheme="majorBidi" w:hAnsiTheme="majorBidi" w:cstheme="majorBidi"/>
        </w:rPr>
        <w:t>the Maximum Tariff Buy D</w:t>
      </w:r>
      <w:r w:rsidR="005207B6">
        <w:rPr>
          <w:rFonts w:asciiTheme="majorBidi" w:hAnsiTheme="majorBidi" w:cstheme="majorBidi"/>
        </w:rPr>
        <w:t>own</w:t>
      </w:r>
      <w:r>
        <w:rPr>
          <w:rFonts w:asciiTheme="majorBidi" w:hAnsiTheme="majorBidi" w:cstheme="majorBidi"/>
        </w:rPr>
        <w:t xml:space="preserve">, within ninety (90) days from the Effective Date provided that; </w:t>
      </w:r>
    </w:p>
    <w:p w14:paraId="3D6F29DA" w14:textId="77777777" w:rsidR="00A06EFA" w:rsidRPr="00A06EFA" w:rsidRDefault="00A06EFA" w:rsidP="00A06EFA">
      <w:pPr>
        <w:pStyle w:val="ListParagraph"/>
        <w:rPr>
          <w:rFonts w:asciiTheme="majorBidi" w:hAnsiTheme="majorBidi" w:cstheme="majorBidi"/>
        </w:rPr>
      </w:pPr>
    </w:p>
    <w:p w14:paraId="302F8FF7" w14:textId="695EE435" w:rsidR="005207B6" w:rsidRDefault="005207B6" w:rsidP="00A06EFA">
      <w:pPr>
        <w:pStyle w:val="ListParagraph"/>
        <w:numPr>
          <w:ilvl w:val="3"/>
          <w:numId w:val="29"/>
        </w:numPr>
        <w:spacing w:line="276" w:lineRule="auto"/>
        <w:jc w:val="both"/>
        <w:rPr>
          <w:rFonts w:asciiTheme="majorBidi" w:hAnsiTheme="majorBidi" w:cstheme="majorBidi"/>
        </w:rPr>
      </w:pPr>
      <w:r>
        <w:rPr>
          <w:rFonts w:asciiTheme="majorBidi" w:hAnsiTheme="majorBidi" w:cstheme="majorBidi"/>
        </w:rPr>
        <w:t xml:space="preserve">the Seller has achieved significant progress in the execution of the Project activities, including but not limited to the formation of the Project Company in Maldives, in accordance with Applicable Laws (if such company has not been formed before the execution of this Agreement) and submission of the Project Development Documents as stipulated in </w:t>
      </w:r>
      <w:r w:rsidRPr="00EB390D">
        <w:rPr>
          <w:rFonts w:asciiTheme="majorBidi" w:hAnsiTheme="majorBidi" w:cstheme="majorBidi"/>
          <w:u w:val="single"/>
        </w:rPr>
        <w:t>Article 3.3</w:t>
      </w:r>
      <w:r>
        <w:rPr>
          <w:rFonts w:asciiTheme="majorBidi" w:hAnsiTheme="majorBidi" w:cstheme="majorBidi"/>
        </w:rPr>
        <w:t>, and</w:t>
      </w:r>
    </w:p>
    <w:p w14:paraId="7865C228" w14:textId="77777777" w:rsidR="005207B6" w:rsidRDefault="005207B6" w:rsidP="005207B6">
      <w:pPr>
        <w:pStyle w:val="ListParagraph"/>
        <w:spacing w:line="276" w:lineRule="auto"/>
        <w:ind w:left="2610"/>
        <w:jc w:val="both"/>
        <w:rPr>
          <w:rFonts w:asciiTheme="majorBidi" w:hAnsiTheme="majorBidi" w:cstheme="majorBidi"/>
        </w:rPr>
      </w:pPr>
    </w:p>
    <w:p w14:paraId="165629E5" w14:textId="41151DF0" w:rsidR="009776DB" w:rsidRPr="009776DB" w:rsidRDefault="005207B6" w:rsidP="009776DB">
      <w:pPr>
        <w:pStyle w:val="ListParagraph"/>
        <w:numPr>
          <w:ilvl w:val="3"/>
          <w:numId w:val="29"/>
        </w:numPr>
        <w:spacing w:line="276" w:lineRule="auto"/>
        <w:jc w:val="both"/>
        <w:rPr>
          <w:rFonts w:asciiTheme="majorBidi" w:hAnsiTheme="majorBidi" w:cstheme="majorBidi"/>
        </w:rPr>
      </w:pPr>
      <w:r>
        <w:rPr>
          <w:rFonts w:asciiTheme="majorBidi" w:hAnsiTheme="majorBidi" w:cstheme="majorBidi"/>
        </w:rPr>
        <w:t xml:space="preserve">the Seller has furnished the Government with a </w:t>
      </w:r>
      <w:r w:rsidR="009776DB">
        <w:rPr>
          <w:rFonts w:asciiTheme="majorBidi" w:hAnsiTheme="majorBidi" w:cstheme="majorBidi"/>
        </w:rPr>
        <w:t xml:space="preserve">performance </w:t>
      </w:r>
      <w:r>
        <w:rPr>
          <w:rFonts w:asciiTheme="majorBidi" w:hAnsiTheme="majorBidi" w:cstheme="majorBidi"/>
        </w:rPr>
        <w:t>bank guarantee</w:t>
      </w:r>
      <w:r w:rsidR="009776DB">
        <w:rPr>
          <w:rFonts w:asciiTheme="majorBidi" w:hAnsiTheme="majorBidi" w:cstheme="majorBidi"/>
        </w:rPr>
        <w:t xml:space="preserve"> from a bank acceptable to the Government,</w:t>
      </w:r>
      <w:r>
        <w:rPr>
          <w:rFonts w:asciiTheme="majorBidi" w:hAnsiTheme="majorBidi" w:cstheme="majorBidi"/>
        </w:rPr>
        <w:t xml:space="preserve"> </w:t>
      </w:r>
      <w:r w:rsidR="009776DB" w:rsidRPr="002B736D">
        <w:rPr>
          <w:rFonts w:asciiTheme="majorBidi" w:hAnsiTheme="majorBidi" w:cstheme="majorBidi"/>
        </w:rPr>
        <w:t xml:space="preserve">in the form substantially similar to the format annexed as </w:t>
      </w:r>
      <w:r w:rsidR="009776DB" w:rsidRPr="00E2238B">
        <w:rPr>
          <w:rFonts w:asciiTheme="majorBidi" w:hAnsiTheme="majorBidi" w:cstheme="majorBidi"/>
          <w:u w:val="single"/>
        </w:rPr>
        <w:t xml:space="preserve">Exhibit </w:t>
      </w:r>
      <w:r w:rsidR="009776DB">
        <w:rPr>
          <w:rFonts w:asciiTheme="majorBidi" w:hAnsiTheme="majorBidi" w:cstheme="majorBidi"/>
          <w:u w:val="single"/>
        </w:rPr>
        <w:t>C</w:t>
      </w:r>
      <w:r w:rsidR="009776DB" w:rsidRPr="002B736D">
        <w:rPr>
          <w:rFonts w:asciiTheme="majorBidi" w:hAnsiTheme="majorBidi" w:cstheme="majorBidi"/>
        </w:rPr>
        <w:t xml:space="preserve"> for an amount </w:t>
      </w:r>
      <w:r w:rsidR="009776DB">
        <w:rPr>
          <w:rFonts w:asciiTheme="majorBidi" w:hAnsiTheme="majorBidi" w:cstheme="majorBidi"/>
        </w:rPr>
        <w:t>of the Maximum</w:t>
      </w:r>
      <w:r>
        <w:rPr>
          <w:rFonts w:asciiTheme="majorBidi" w:hAnsiTheme="majorBidi" w:cstheme="majorBidi"/>
        </w:rPr>
        <w:t xml:space="preserve"> Tariff Buy Down</w:t>
      </w:r>
      <w:r w:rsidR="009776DB">
        <w:rPr>
          <w:rFonts w:asciiTheme="majorBidi" w:hAnsiTheme="majorBidi" w:cstheme="majorBidi"/>
        </w:rPr>
        <w:t xml:space="preserve">, </w:t>
      </w:r>
      <w:r w:rsidR="009776DB" w:rsidRPr="009776DB">
        <w:rPr>
          <w:rFonts w:asciiTheme="majorBidi" w:hAnsiTheme="majorBidi" w:cstheme="majorBidi"/>
        </w:rPr>
        <w:t xml:space="preserve">which performance bank guarantee shall remain in full force and effect until one hundred and ninety (190) </w:t>
      </w:r>
      <w:r w:rsidR="009776DB" w:rsidRPr="009776DB">
        <w:rPr>
          <w:rFonts w:asciiTheme="majorBidi" w:hAnsiTheme="majorBidi" w:cstheme="majorBidi"/>
        </w:rPr>
        <w:lastRenderedPageBreak/>
        <w:t>Days after the Scheduled Commercial Operation Date (“</w:t>
      </w:r>
      <w:r w:rsidR="009776DB">
        <w:rPr>
          <w:rFonts w:asciiTheme="majorBidi" w:hAnsiTheme="majorBidi" w:cstheme="majorBidi"/>
          <w:u w:val="single"/>
        </w:rPr>
        <w:t>Tariff Buy Down</w:t>
      </w:r>
      <w:r w:rsidR="009776DB" w:rsidRPr="009776DB">
        <w:rPr>
          <w:rFonts w:asciiTheme="majorBidi" w:hAnsiTheme="majorBidi" w:cstheme="majorBidi"/>
          <w:u w:val="single"/>
        </w:rPr>
        <w:t xml:space="preserve"> Performance Security</w:t>
      </w:r>
      <w:r w:rsidR="001C43D2">
        <w:rPr>
          <w:rFonts w:asciiTheme="majorBidi" w:hAnsiTheme="majorBidi" w:cstheme="majorBidi"/>
        </w:rPr>
        <w:t>”).</w:t>
      </w:r>
      <w:r w:rsidR="00DA76AE">
        <w:rPr>
          <w:rFonts w:asciiTheme="majorBidi" w:hAnsiTheme="majorBidi" w:cstheme="majorBidi"/>
        </w:rPr>
        <w:t xml:space="preserve"> </w:t>
      </w:r>
      <w:r w:rsidR="009776DB" w:rsidRPr="009776DB">
        <w:rPr>
          <w:rFonts w:asciiTheme="majorBidi" w:hAnsiTheme="majorBidi" w:cstheme="majorBidi"/>
        </w:rPr>
        <w:t>In the event, the Scheduled Commercial Operation Date is extended i</w:t>
      </w:r>
      <w:r w:rsidR="009776DB">
        <w:rPr>
          <w:rFonts w:asciiTheme="majorBidi" w:hAnsiTheme="majorBidi" w:cstheme="majorBidi"/>
        </w:rPr>
        <w:t>n accordance with the PPA</w:t>
      </w:r>
      <w:r w:rsidR="009776DB" w:rsidRPr="009776DB">
        <w:rPr>
          <w:rFonts w:asciiTheme="majorBidi" w:hAnsiTheme="majorBidi" w:cstheme="majorBidi"/>
        </w:rPr>
        <w:t xml:space="preserve">, the Seller shall substitute the </w:t>
      </w:r>
      <w:r w:rsidR="009776DB">
        <w:rPr>
          <w:rFonts w:asciiTheme="majorBidi" w:hAnsiTheme="majorBidi" w:cstheme="majorBidi"/>
        </w:rPr>
        <w:t>Tariff Buy Down</w:t>
      </w:r>
      <w:r w:rsidR="009776DB" w:rsidRPr="009776DB">
        <w:rPr>
          <w:rFonts w:asciiTheme="majorBidi" w:hAnsiTheme="majorBidi" w:cstheme="majorBidi"/>
        </w:rPr>
        <w:t xml:space="preserve"> Performance Security with a performance bank guarantee of equivalent value that is valid and in force for a period of one hundred and ninety (190) Days after such extended Scheduled Commercial Operation Date.</w:t>
      </w:r>
    </w:p>
    <w:p w14:paraId="62EC9DFB" w14:textId="77777777" w:rsidR="005207B6" w:rsidRPr="005207B6" w:rsidRDefault="005207B6" w:rsidP="005207B6">
      <w:pPr>
        <w:pStyle w:val="ListParagraph"/>
        <w:rPr>
          <w:rFonts w:asciiTheme="majorBidi" w:hAnsiTheme="majorBidi" w:cstheme="majorBidi"/>
        </w:rPr>
      </w:pPr>
    </w:p>
    <w:p w14:paraId="269EBDC7" w14:textId="128CF62E" w:rsidR="005207B6" w:rsidRDefault="00DA76AE" w:rsidP="00DA76AE">
      <w:pPr>
        <w:pStyle w:val="ListParagraph"/>
        <w:numPr>
          <w:ilvl w:val="1"/>
          <w:numId w:val="29"/>
        </w:numPr>
        <w:spacing w:line="276" w:lineRule="auto"/>
        <w:jc w:val="both"/>
        <w:rPr>
          <w:rFonts w:asciiTheme="majorBidi" w:hAnsiTheme="majorBidi" w:cstheme="majorBidi"/>
        </w:rPr>
      </w:pPr>
      <w:r>
        <w:rPr>
          <w:rFonts w:asciiTheme="majorBidi" w:hAnsiTheme="majorBidi" w:cstheme="majorBidi"/>
        </w:rPr>
        <w:t xml:space="preserve">The Government shall be entitled to invoke the Tariff Buy Down Performance Security, </w:t>
      </w:r>
      <w:r w:rsidRPr="002F3622">
        <w:rPr>
          <w:rFonts w:asciiTheme="majorBidi" w:hAnsiTheme="majorBidi" w:cstheme="majorBidi"/>
        </w:rPr>
        <w:t xml:space="preserve">if, after conducting the Initial Performance Tests pursuant to </w:t>
      </w:r>
      <w:r w:rsidRPr="00E1712A">
        <w:rPr>
          <w:rFonts w:asciiTheme="majorBidi" w:hAnsiTheme="majorBidi" w:cstheme="majorBidi"/>
          <w:u w:val="single"/>
        </w:rPr>
        <w:t>Schedule 1</w:t>
      </w:r>
      <w:r w:rsidRPr="002F3622">
        <w:rPr>
          <w:rFonts w:asciiTheme="majorBidi" w:hAnsiTheme="majorBidi" w:cstheme="majorBidi"/>
        </w:rPr>
        <w:t xml:space="preserve"> of the PPA and upon achieving the Commercial Operation Date, the Project Capacity is demonstrated to be</w:t>
      </w:r>
      <w:r>
        <w:rPr>
          <w:rFonts w:asciiTheme="majorBidi" w:hAnsiTheme="majorBidi" w:cstheme="majorBidi"/>
        </w:rPr>
        <w:t xml:space="preserve"> less than Minimum Project Capacity. </w:t>
      </w:r>
    </w:p>
    <w:p w14:paraId="44CCF1C4" w14:textId="77777777" w:rsidR="003F2BDA" w:rsidRDefault="003F2BDA" w:rsidP="003F2BDA">
      <w:pPr>
        <w:pStyle w:val="ListParagraph"/>
        <w:spacing w:line="276" w:lineRule="auto"/>
        <w:ind w:left="1440"/>
        <w:jc w:val="both"/>
        <w:rPr>
          <w:rFonts w:asciiTheme="majorBidi" w:hAnsiTheme="majorBidi" w:cstheme="majorBidi"/>
        </w:rPr>
      </w:pPr>
    </w:p>
    <w:p w14:paraId="76E39EAB" w14:textId="1FEF87FF" w:rsidR="003F2BDA" w:rsidRPr="005207B6" w:rsidRDefault="003F2BDA" w:rsidP="008721D7">
      <w:pPr>
        <w:pStyle w:val="ListParagraph"/>
        <w:numPr>
          <w:ilvl w:val="1"/>
          <w:numId w:val="29"/>
        </w:numPr>
        <w:spacing w:line="276" w:lineRule="auto"/>
        <w:jc w:val="both"/>
        <w:rPr>
          <w:rFonts w:asciiTheme="majorBidi" w:hAnsiTheme="majorBidi" w:cstheme="majorBidi"/>
        </w:rPr>
      </w:pPr>
      <w:r>
        <w:rPr>
          <w:rFonts w:asciiTheme="majorBidi" w:hAnsiTheme="majorBidi" w:cstheme="majorBidi"/>
        </w:rPr>
        <w:t xml:space="preserve">Where the Seller has been paid the Maximum Tariff Buy Down in accordance with </w:t>
      </w:r>
      <w:r w:rsidRPr="003F2BDA">
        <w:rPr>
          <w:rFonts w:asciiTheme="majorBidi" w:hAnsiTheme="majorBidi" w:cstheme="majorBidi"/>
          <w:u w:val="single"/>
        </w:rPr>
        <w:t>Article 5.2(b)(vii)</w:t>
      </w:r>
      <w:r>
        <w:rPr>
          <w:rFonts w:asciiTheme="majorBidi" w:hAnsiTheme="majorBidi" w:cstheme="majorBidi"/>
        </w:rPr>
        <w:t xml:space="preserve"> and, if</w:t>
      </w:r>
      <w:r w:rsidRPr="002F3622">
        <w:rPr>
          <w:rFonts w:asciiTheme="majorBidi" w:hAnsiTheme="majorBidi" w:cstheme="majorBidi"/>
        </w:rPr>
        <w:t xml:space="preserve"> after conducting the Initial Performance Tests pursuant to </w:t>
      </w:r>
      <w:r w:rsidRPr="00E1712A">
        <w:rPr>
          <w:rFonts w:asciiTheme="majorBidi" w:hAnsiTheme="majorBidi" w:cstheme="majorBidi"/>
          <w:u w:val="single"/>
        </w:rPr>
        <w:t>Schedule 1</w:t>
      </w:r>
      <w:r w:rsidRPr="002F3622">
        <w:rPr>
          <w:rFonts w:asciiTheme="majorBidi" w:hAnsiTheme="majorBidi" w:cstheme="majorBidi"/>
        </w:rPr>
        <w:t xml:space="preserve"> of the PPA and upon achieving the Commercial Operation Date, the Project Capacity is demonstrated to be</w:t>
      </w:r>
      <w:r>
        <w:rPr>
          <w:rFonts w:asciiTheme="majorBidi" w:hAnsiTheme="majorBidi" w:cstheme="majorBidi"/>
        </w:rPr>
        <w:t xml:space="preserve"> </w:t>
      </w:r>
      <w:r w:rsidRPr="002F3622">
        <w:rPr>
          <w:rFonts w:asciiTheme="majorBidi" w:hAnsiTheme="majorBidi" w:cstheme="majorBidi"/>
        </w:rPr>
        <w:t>less than one hundred percent (100%) of the Expected Capacity of the Project, but more than or equal to the Minimum Project Capacity,</w:t>
      </w:r>
      <w:r>
        <w:rPr>
          <w:rFonts w:asciiTheme="majorBidi" w:hAnsiTheme="majorBidi" w:cstheme="majorBidi"/>
        </w:rPr>
        <w:t xml:space="preserve"> the Seller shall substitute the Tariff Buy Down Performance Security with a performance bank guarantee in the amount equal to eighty percent (80%) of the Maximum Tariff Buy Down that is valid and in force for a period of </w:t>
      </w:r>
      <w:r w:rsidR="008721D7">
        <w:rPr>
          <w:rFonts w:asciiTheme="majorBidi" w:hAnsiTheme="majorBidi" w:cstheme="majorBidi"/>
        </w:rPr>
        <w:t xml:space="preserve">one hundred and ninety (190) Days from the first anniversary of achieving Commercial Operation Date. And the Government shall be entitled to invoke such performance bank guarantee, if after conducting the Second Performance Tests (as defined in the PPA), the Project Capacity is demonstrated to be less than the Expected Capacity of the Project. </w:t>
      </w:r>
    </w:p>
    <w:p w14:paraId="0A2158EF" w14:textId="0811FE2C" w:rsidR="00BA6602" w:rsidRPr="005207B6" w:rsidRDefault="00BA6602" w:rsidP="005207B6">
      <w:pPr>
        <w:spacing w:line="276" w:lineRule="auto"/>
        <w:jc w:val="both"/>
        <w:rPr>
          <w:rFonts w:asciiTheme="majorBidi" w:hAnsiTheme="majorBidi" w:cstheme="majorBidi"/>
        </w:rPr>
      </w:pPr>
      <w:r w:rsidRPr="005207B6">
        <w:rPr>
          <w:rFonts w:asciiTheme="majorBidi" w:hAnsiTheme="majorBidi" w:cstheme="majorBidi"/>
        </w:rPr>
        <w:t xml:space="preserve">                   </w:t>
      </w:r>
    </w:p>
    <w:p w14:paraId="3C5D84D8" w14:textId="77777777" w:rsidR="00BA6602" w:rsidRPr="002F3622" w:rsidRDefault="00BA6602" w:rsidP="00BA6602">
      <w:pPr>
        <w:pStyle w:val="ListParagraph"/>
        <w:rPr>
          <w:rFonts w:asciiTheme="majorBidi" w:hAnsiTheme="majorBidi" w:cstheme="majorBidi"/>
          <w:u w:val="single"/>
        </w:rPr>
      </w:pPr>
    </w:p>
    <w:p w14:paraId="6ABE18E6" w14:textId="77777777" w:rsidR="00BA6602" w:rsidRPr="00A803A5" w:rsidRDefault="00BA6602" w:rsidP="00BA6602">
      <w:pPr>
        <w:pStyle w:val="ListParagraph"/>
        <w:numPr>
          <w:ilvl w:val="0"/>
          <w:numId w:val="29"/>
        </w:numPr>
        <w:spacing w:line="276" w:lineRule="auto"/>
        <w:ind w:left="720" w:hanging="720"/>
        <w:jc w:val="both"/>
        <w:rPr>
          <w:rFonts w:asciiTheme="majorBidi" w:hAnsiTheme="majorBidi" w:cstheme="majorBidi"/>
          <w:b/>
          <w:bCs/>
          <w:u w:val="single"/>
        </w:rPr>
      </w:pPr>
      <w:r w:rsidRPr="00A803A5">
        <w:rPr>
          <w:rFonts w:asciiTheme="majorBidi" w:hAnsiTheme="majorBidi" w:cstheme="majorBidi"/>
          <w:b/>
          <w:bCs/>
          <w:u w:val="single"/>
        </w:rPr>
        <w:t>Arrangement of Alternate Site</w:t>
      </w:r>
    </w:p>
    <w:p w14:paraId="19CE25DE" w14:textId="77777777" w:rsidR="00BA6602" w:rsidRPr="002F3622" w:rsidRDefault="00BA6602" w:rsidP="00BA6602">
      <w:pPr>
        <w:pStyle w:val="ListParagraph"/>
        <w:rPr>
          <w:rFonts w:asciiTheme="majorBidi" w:hAnsiTheme="majorBidi" w:cstheme="majorBidi"/>
          <w:u w:val="single"/>
        </w:rPr>
      </w:pPr>
    </w:p>
    <w:p w14:paraId="148F8839" w14:textId="77777777" w:rsidR="00BA6602" w:rsidRPr="002F3622" w:rsidRDefault="00BA6602" w:rsidP="00BA6602">
      <w:pPr>
        <w:pStyle w:val="ListParagraph"/>
        <w:numPr>
          <w:ilvl w:val="0"/>
          <w:numId w:val="20"/>
        </w:numPr>
        <w:spacing w:line="276" w:lineRule="auto"/>
        <w:ind w:left="1260" w:hanging="360"/>
        <w:jc w:val="both"/>
        <w:rPr>
          <w:rFonts w:asciiTheme="majorBidi" w:hAnsiTheme="majorBidi" w:cstheme="majorBidi"/>
        </w:rPr>
      </w:pPr>
      <w:r w:rsidRPr="002F3622">
        <w:rPr>
          <w:rFonts w:asciiTheme="majorBidi" w:hAnsiTheme="majorBidi" w:cstheme="majorBidi"/>
        </w:rPr>
        <w:t>The Government shall provide a suitable alternative site(s) (“</w:t>
      </w:r>
      <w:r w:rsidRPr="002F3622">
        <w:rPr>
          <w:rFonts w:asciiTheme="majorBidi" w:hAnsiTheme="majorBidi" w:cstheme="majorBidi"/>
          <w:u w:val="single"/>
        </w:rPr>
        <w:t>Alternative Site(s)</w:t>
      </w:r>
      <w:r w:rsidRPr="002F3622">
        <w:rPr>
          <w:rFonts w:asciiTheme="majorBidi" w:hAnsiTheme="majorBidi" w:cstheme="majorBidi"/>
        </w:rPr>
        <w:t>”) to the Seller, if, during the Contract Term, any Site becomes unavailable to the Seller</w:t>
      </w:r>
      <w:r w:rsidRPr="002F3622">
        <w:rPr>
          <w:rFonts w:asciiTheme="majorBidi" w:hAnsiTheme="majorBidi" w:cstheme="majorBidi"/>
          <w:lang w:eastAsia="zh-CN"/>
        </w:rPr>
        <w:t xml:space="preserve"> due to a Political Force Majeure Event </w:t>
      </w:r>
      <w:r w:rsidRPr="002F3622">
        <w:rPr>
          <w:rFonts w:asciiTheme="majorBidi" w:hAnsiTheme="majorBidi" w:cstheme="majorBidi"/>
        </w:rPr>
        <w:t xml:space="preserve">in accordance with </w:t>
      </w:r>
      <w:r w:rsidRPr="002F3622">
        <w:rPr>
          <w:rFonts w:asciiTheme="majorBidi" w:hAnsiTheme="majorBidi" w:cstheme="majorBidi"/>
          <w:u w:val="single"/>
        </w:rPr>
        <w:t>Article 1</w:t>
      </w:r>
      <w:r>
        <w:rPr>
          <w:rFonts w:asciiTheme="majorBidi" w:hAnsiTheme="majorBidi" w:cstheme="majorBidi"/>
          <w:u w:val="single"/>
        </w:rPr>
        <w:t>1</w:t>
      </w:r>
      <w:r w:rsidRPr="002F3622">
        <w:rPr>
          <w:rFonts w:asciiTheme="majorBidi" w:hAnsiTheme="majorBidi" w:cstheme="majorBidi"/>
          <w:u w:val="single"/>
        </w:rPr>
        <w:t>.7(c)</w:t>
      </w:r>
      <w:r w:rsidRPr="002F3622">
        <w:rPr>
          <w:rFonts w:asciiTheme="majorBidi" w:hAnsiTheme="majorBidi" w:cstheme="majorBidi"/>
        </w:rPr>
        <w:t xml:space="preserve"> of the PPA or </w:t>
      </w:r>
      <w:r>
        <w:rPr>
          <w:rFonts w:asciiTheme="majorBidi" w:hAnsiTheme="majorBidi" w:cstheme="majorBidi"/>
        </w:rPr>
        <w:t>there is a breach by the licensor</w:t>
      </w:r>
      <w:r w:rsidRPr="002F3622">
        <w:rPr>
          <w:rFonts w:asciiTheme="majorBidi" w:hAnsiTheme="majorBidi" w:cstheme="majorBidi"/>
        </w:rPr>
        <w:t xml:space="preserve">, of its obligation under any of the </w:t>
      </w:r>
      <w:r>
        <w:rPr>
          <w:rFonts w:asciiTheme="majorBidi" w:hAnsiTheme="majorBidi" w:cstheme="majorBidi"/>
        </w:rPr>
        <w:t>License Agreement</w:t>
      </w:r>
      <w:r w:rsidRPr="002F3622">
        <w:rPr>
          <w:rFonts w:asciiTheme="majorBidi" w:hAnsiTheme="majorBidi" w:cstheme="majorBidi"/>
        </w:rPr>
        <w:t xml:space="preserve"> in effect or due to reasons attributable to </w:t>
      </w:r>
      <w:r>
        <w:rPr>
          <w:rFonts w:asciiTheme="majorBidi" w:hAnsiTheme="majorBidi" w:cstheme="majorBidi"/>
        </w:rPr>
        <w:t>the</w:t>
      </w:r>
      <w:r w:rsidRPr="002F3622">
        <w:rPr>
          <w:rFonts w:asciiTheme="majorBidi" w:hAnsiTheme="majorBidi" w:cstheme="majorBidi"/>
        </w:rPr>
        <w:t xml:space="preserve"> licensor which results in any of the Sites becoming unavailable. The Alternative Site(s) shall have the capacity to develop similar Electric Capacity and Contract Energy as was installed at the Site(s) that became unavailable. If the cost of generation of Electric Energy at such Alternative Site(s) is different than at the Site(s) that became unavailable, a Generation Adjustment shall be determined in accordance with </w:t>
      </w:r>
      <w:r w:rsidRPr="002F3622">
        <w:rPr>
          <w:rFonts w:asciiTheme="majorBidi" w:hAnsiTheme="majorBidi" w:cstheme="majorBidi"/>
          <w:u w:val="single"/>
        </w:rPr>
        <w:t xml:space="preserve">Article </w:t>
      </w:r>
      <w:r>
        <w:rPr>
          <w:rFonts w:asciiTheme="majorBidi" w:hAnsiTheme="majorBidi" w:cstheme="majorBidi"/>
          <w:u w:val="single"/>
        </w:rPr>
        <w:t>5</w:t>
      </w:r>
      <w:r w:rsidRPr="002F3622">
        <w:rPr>
          <w:rFonts w:asciiTheme="majorBidi" w:hAnsiTheme="majorBidi" w:cstheme="majorBidi"/>
          <w:u w:val="single"/>
        </w:rPr>
        <w:t>.2(c)(v)</w:t>
      </w:r>
      <w:r w:rsidRPr="002F3622">
        <w:rPr>
          <w:rFonts w:asciiTheme="majorBidi" w:hAnsiTheme="majorBidi" w:cstheme="majorBidi"/>
        </w:rPr>
        <w:t xml:space="preserve"> or </w:t>
      </w:r>
      <w:r w:rsidRPr="002F3622">
        <w:rPr>
          <w:rFonts w:asciiTheme="majorBidi" w:hAnsiTheme="majorBidi" w:cstheme="majorBidi"/>
          <w:u w:val="single"/>
        </w:rPr>
        <w:t xml:space="preserve">Article </w:t>
      </w:r>
      <w:r>
        <w:rPr>
          <w:rFonts w:asciiTheme="majorBidi" w:hAnsiTheme="majorBidi" w:cstheme="majorBidi"/>
          <w:u w:val="single"/>
        </w:rPr>
        <w:t>5</w:t>
      </w:r>
      <w:r w:rsidRPr="002F3622">
        <w:rPr>
          <w:rFonts w:asciiTheme="majorBidi" w:hAnsiTheme="majorBidi" w:cstheme="majorBidi"/>
          <w:u w:val="single"/>
        </w:rPr>
        <w:t>.2(c)(x)</w:t>
      </w:r>
      <w:r w:rsidRPr="002F3622">
        <w:rPr>
          <w:rFonts w:asciiTheme="majorBidi" w:hAnsiTheme="majorBidi" w:cstheme="majorBidi"/>
        </w:rPr>
        <w:t xml:space="preserve">, as the case may be, and adjusted (either positively or negatively, as </w:t>
      </w:r>
      <w:r w:rsidRPr="002F3622">
        <w:rPr>
          <w:rFonts w:asciiTheme="majorBidi" w:hAnsiTheme="majorBidi" w:cstheme="majorBidi"/>
        </w:rPr>
        <w:lastRenderedPageBreak/>
        <w:t xml:space="preserve">the case may be) in the </w:t>
      </w:r>
      <w:r w:rsidRPr="002F3622">
        <w:rPr>
          <w:rFonts w:asciiTheme="majorBidi" w:hAnsiTheme="majorBidi" w:cstheme="majorBidi"/>
          <w:lang w:eastAsia="zh-CN"/>
        </w:rPr>
        <w:t>Relocation Cost</w:t>
      </w:r>
      <w:r w:rsidRPr="002F3622">
        <w:rPr>
          <w:rFonts w:asciiTheme="majorBidi" w:hAnsiTheme="majorBidi" w:cstheme="majorBidi"/>
        </w:rPr>
        <w:t xml:space="preserve"> payable by the Government to the Seller, in accordance with </w:t>
      </w:r>
      <w:r w:rsidRPr="002F3622">
        <w:rPr>
          <w:rFonts w:asciiTheme="majorBidi" w:hAnsiTheme="majorBidi" w:cstheme="majorBidi"/>
          <w:u w:val="single"/>
        </w:rPr>
        <w:t xml:space="preserve">Article </w:t>
      </w:r>
      <w:r>
        <w:rPr>
          <w:rFonts w:asciiTheme="majorBidi" w:hAnsiTheme="majorBidi" w:cstheme="majorBidi"/>
          <w:u w:val="single"/>
        </w:rPr>
        <w:t>5</w:t>
      </w:r>
      <w:r w:rsidRPr="002F3622">
        <w:rPr>
          <w:rFonts w:asciiTheme="majorBidi" w:hAnsiTheme="majorBidi" w:cstheme="majorBidi"/>
          <w:u w:val="single"/>
        </w:rPr>
        <w:t>.2(c)(ii)</w:t>
      </w:r>
      <w:r w:rsidRPr="002F3622">
        <w:rPr>
          <w:rFonts w:asciiTheme="majorBidi" w:hAnsiTheme="majorBidi" w:cstheme="majorBidi"/>
        </w:rPr>
        <w:t xml:space="preserve">. </w:t>
      </w:r>
    </w:p>
    <w:p w14:paraId="6169ACA0" w14:textId="77777777" w:rsidR="00BA6602" w:rsidRPr="002F3622" w:rsidRDefault="00BA6602" w:rsidP="00BA6602">
      <w:pPr>
        <w:pStyle w:val="ListParagraph"/>
        <w:ind w:left="1260" w:hanging="360"/>
        <w:jc w:val="both"/>
        <w:rPr>
          <w:rFonts w:asciiTheme="majorBidi" w:hAnsiTheme="majorBidi" w:cstheme="majorBidi"/>
        </w:rPr>
      </w:pPr>
    </w:p>
    <w:p w14:paraId="2E105FA0" w14:textId="77777777" w:rsidR="00BA6602" w:rsidRPr="002F3622" w:rsidRDefault="00BA6602" w:rsidP="00BA6602">
      <w:pPr>
        <w:pStyle w:val="ListParagraph"/>
        <w:numPr>
          <w:ilvl w:val="0"/>
          <w:numId w:val="20"/>
        </w:numPr>
        <w:spacing w:line="276" w:lineRule="auto"/>
        <w:ind w:left="1260" w:hanging="360"/>
        <w:jc w:val="both"/>
        <w:rPr>
          <w:rFonts w:asciiTheme="majorBidi" w:hAnsiTheme="majorBidi" w:cstheme="majorBidi"/>
        </w:rPr>
      </w:pPr>
      <w:r w:rsidRPr="002F3622">
        <w:rPr>
          <w:rFonts w:asciiTheme="majorBidi" w:hAnsiTheme="majorBidi" w:cstheme="majorBidi"/>
        </w:rPr>
        <w:t xml:space="preserve">In the event of a Political Force Majeure Event or if there is a breach by </w:t>
      </w:r>
      <w:r>
        <w:rPr>
          <w:rFonts w:asciiTheme="majorBidi" w:hAnsiTheme="majorBidi" w:cstheme="majorBidi"/>
        </w:rPr>
        <w:t>the licensor</w:t>
      </w:r>
      <w:r w:rsidRPr="002F3622">
        <w:rPr>
          <w:rFonts w:asciiTheme="majorBidi" w:hAnsiTheme="majorBidi" w:cstheme="majorBidi"/>
        </w:rPr>
        <w:t xml:space="preserve"> of its obligation under any of the </w:t>
      </w:r>
      <w:r>
        <w:rPr>
          <w:rFonts w:asciiTheme="majorBidi" w:hAnsiTheme="majorBidi" w:cstheme="majorBidi"/>
        </w:rPr>
        <w:t>License</w:t>
      </w:r>
      <w:r w:rsidRPr="002F3622">
        <w:rPr>
          <w:rFonts w:asciiTheme="majorBidi" w:hAnsiTheme="majorBidi" w:cstheme="majorBidi"/>
        </w:rPr>
        <w:t xml:space="preserve"> </w:t>
      </w:r>
      <w:r>
        <w:rPr>
          <w:rFonts w:asciiTheme="majorBidi" w:hAnsiTheme="majorBidi" w:cstheme="majorBidi"/>
        </w:rPr>
        <w:t>Agreement</w:t>
      </w:r>
      <w:r w:rsidRPr="002F3622">
        <w:rPr>
          <w:rFonts w:asciiTheme="majorBidi" w:hAnsiTheme="majorBidi" w:cstheme="majorBidi"/>
        </w:rPr>
        <w:t xml:space="preserve"> in effect or due to rea</w:t>
      </w:r>
      <w:r>
        <w:rPr>
          <w:rFonts w:asciiTheme="majorBidi" w:hAnsiTheme="majorBidi" w:cstheme="majorBidi"/>
        </w:rPr>
        <w:t>sons attributable to the</w:t>
      </w:r>
      <w:r w:rsidRPr="002F3622">
        <w:rPr>
          <w:rFonts w:asciiTheme="majorBidi" w:hAnsiTheme="majorBidi" w:cstheme="majorBidi"/>
        </w:rPr>
        <w:t xml:space="preserve"> licensor which results in any of the Sites becoming unavailable in addition to such rights that the Seller has under the PPA, the Government shall pay to the Seller the </w:t>
      </w:r>
      <w:r w:rsidRPr="002F3622">
        <w:rPr>
          <w:rFonts w:asciiTheme="majorBidi" w:hAnsiTheme="majorBidi" w:cstheme="majorBidi"/>
          <w:lang w:eastAsia="zh-CN"/>
        </w:rPr>
        <w:t>R</w:t>
      </w:r>
      <w:r w:rsidRPr="002F3622">
        <w:rPr>
          <w:rFonts w:asciiTheme="majorBidi" w:hAnsiTheme="majorBidi" w:cstheme="majorBidi"/>
        </w:rPr>
        <w:t>elocation</w:t>
      </w:r>
      <w:r w:rsidRPr="002F3622">
        <w:rPr>
          <w:rFonts w:asciiTheme="majorBidi" w:hAnsiTheme="majorBidi" w:cstheme="majorBidi"/>
          <w:lang w:eastAsia="zh-CN"/>
        </w:rPr>
        <w:t xml:space="preserve"> Cost in full</w:t>
      </w:r>
      <w:r w:rsidRPr="002F3622">
        <w:rPr>
          <w:rFonts w:asciiTheme="majorBidi" w:hAnsiTheme="majorBidi" w:cstheme="majorBidi"/>
        </w:rPr>
        <w:t xml:space="preserve"> in respect of the relocation of the Facility from the Site that became unavailable to the Alternative Site(s), subject at all times to </w:t>
      </w:r>
      <w:r w:rsidRPr="00361981">
        <w:rPr>
          <w:rFonts w:asciiTheme="majorBidi" w:hAnsiTheme="majorBidi" w:cstheme="majorBidi"/>
          <w:u w:val="single"/>
        </w:rPr>
        <w:t>Article 5.2(c)(v)</w:t>
      </w:r>
      <w:r w:rsidRPr="002F3622">
        <w:rPr>
          <w:rFonts w:asciiTheme="majorBidi" w:hAnsiTheme="majorBidi" w:cstheme="majorBidi"/>
        </w:rPr>
        <w:t xml:space="preserve">. </w:t>
      </w:r>
    </w:p>
    <w:p w14:paraId="45314D60" w14:textId="77777777" w:rsidR="00BA6602" w:rsidRPr="002F3622" w:rsidRDefault="00BA6602" w:rsidP="00BA6602">
      <w:pPr>
        <w:pStyle w:val="ListParagraph"/>
        <w:ind w:left="1260" w:hanging="360"/>
        <w:jc w:val="both"/>
        <w:rPr>
          <w:rFonts w:asciiTheme="majorBidi" w:hAnsiTheme="majorBidi" w:cstheme="majorBidi"/>
        </w:rPr>
      </w:pPr>
    </w:p>
    <w:p w14:paraId="0F7223F6" w14:textId="77777777" w:rsidR="00BA6602" w:rsidRPr="002F3622" w:rsidRDefault="00BA6602" w:rsidP="00BA6602">
      <w:pPr>
        <w:pStyle w:val="ListParagraph"/>
        <w:numPr>
          <w:ilvl w:val="0"/>
          <w:numId w:val="20"/>
        </w:numPr>
        <w:spacing w:line="276" w:lineRule="auto"/>
        <w:ind w:left="1260" w:hanging="360"/>
        <w:jc w:val="both"/>
        <w:rPr>
          <w:rFonts w:asciiTheme="majorBidi" w:hAnsiTheme="majorBidi" w:cstheme="majorBidi"/>
        </w:rPr>
      </w:pPr>
      <w:r w:rsidRPr="002F3622">
        <w:rPr>
          <w:rFonts w:asciiTheme="majorBidi" w:hAnsiTheme="majorBidi" w:cstheme="majorBidi"/>
        </w:rPr>
        <w:t xml:space="preserve">In the event that any Site(s) becomes unavailable due to a Political Force Majeure Event or </w:t>
      </w:r>
      <w:r>
        <w:rPr>
          <w:rFonts w:asciiTheme="majorBidi" w:hAnsiTheme="majorBidi" w:cstheme="majorBidi"/>
        </w:rPr>
        <w:t>there is a breach by the licensor</w:t>
      </w:r>
      <w:r w:rsidRPr="002F3622">
        <w:rPr>
          <w:rFonts w:asciiTheme="majorBidi" w:hAnsiTheme="majorBidi" w:cstheme="majorBidi"/>
        </w:rPr>
        <w:t xml:space="preserve"> of its obligation under any of the </w:t>
      </w:r>
      <w:r>
        <w:rPr>
          <w:rFonts w:asciiTheme="majorBidi" w:hAnsiTheme="majorBidi" w:cstheme="majorBidi"/>
        </w:rPr>
        <w:t>License</w:t>
      </w:r>
      <w:r w:rsidRPr="002F3622">
        <w:rPr>
          <w:rFonts w:asciiTheme="majorBidi" w:hAnsiTheme="majorBidi" w:cstheme="majorBidi"/>
        </w:rPr>
        <w:t xml:space="preserve"> Agreement in effect, or due to reas</w:t>
      </w:r>
      <w:r>
        <w:rPr>
          <w:rFonts w:asciiTheme="majorBidi" w:hAnsiTheme="majorBidi" w:cstheme="majorBidi"/>
        </w:rPr>
        <w:t xml:space="preserve">ons attributable to the </w:t>
      </w:r>
      <w:r w:rsidRPr="002F3622">
        <w:rPr>
          <w:rFonts w:asciiTheme="majorBidi" w:hAnsiTheme="majorBidi" w:cstheme="majorBidi"/>
        </w:rPr>
        <w:t>licensor which results in any of the Sites becoming unavailable, the Seller shall, by a notice in writing notify the Government of such unavailability (“</w:t>
      </w:r>
      <w:r w:rsidRPr="002F3622">
        <w:rPr>
          <w:rFonts w:asciiTheme="majorBidi" w:hAnsiTheme="majorBidi" w:cstheme="majorBidi"/>
          <w:u w:val="single"/>
        </w:rPr>
        <w:t>Unavailability Notice</w:t>
      </w:r>
      <w:r w:rsidRPr="002F3622">
        <w:rPr>
          <w:rFonts w:asciiTheme="majorBidi" w:hAnsiTheme="majorBidi" w:cstheme="majorBidi"/>
        </w:rPr>
        <w:t>”). Within seven (7) Days of receipt of the Unavailability Notice, the Government shall by a notice in writing notify the Seller that it either: (A) concurs with the Seller’s determination of the unavailability of the Site(s) (“</w:t>
      </w:r>
      <w:r w:rsidRPr="002F3622">
        <w:rPr>
          <w:rFonts w:asciiTheme="majorBidi" w:hAnsiTheme="majorBidi" w:cstheme="majorBidi"/>
          <w:u w:val="single"/>
        </w:rPr>
        <w:t>Concurrence Notice</w:t>
      </w:r>
      <w:r w:rsidRPr="002F3622">
        <w:rPr>
          <w:rFonts w:asciiTheme="majorBidi" w:hAnsiTheme="majorBidi" w:cstheme="majorBidi"/>
        </w:rPr>
        <w:t>”), or (B) requires a physical inspection and assessment of the Site(s) (“</w:t>
      </w:r>
      <w:r w:rsidRPr="002F3622">
        <w:rPr>
          <w:rFonts w:asciiTheme="majorBidi" w:hAnsiTheme="majorBidi" w:cstheme="majorBidi"/>
          <w:u w:val="single"/>
        </w:rPr>
        <w:t>Assessment Notice</w:t>
      </w:r>
      <w:r w:rsidRPr="002F3622">
        <w:rPr>
          <w:rFonts w:asciiTheme="majorBidi" w:hAnsiTheme="majorBidi" w:cstheme="majorBidi"/>
        </w:rPr>
        <w:t xml:space="preserve">”) to determine if the Site(s) is indeed unavailable. If the Government fails to issue either a Concurrence Notice or an Assessment Notice within the period stipulated in the preceding sentence, the Government shall be deemed to have issued a Concurrence Notice. </w:t>
      </w:r>
    </w:p>
    <w:p w14:paraId="28DA3DCE" w14:textId="77777777" w:rsidR="00BA6602" w:rsidRPr="002F3622" w:rsidRDefault="00BA6602" w:rsidP="00BA6602">
      <w:pPr>
        <w:pStyle w:val="ListParagraph"/>
        <w:ind w:left="1260" w:hanging="360"/>
        <w:rPr>
          <w:rFonts w:asciiTheme="majorBidi" w:hAnsiTheme="majorBidi" w:cstheme="majorBidi"/>
        </w:rPr>
      </w:pPr>
    </w:p>
    <w:p w14:paraId="5781CC78" w14:textId="77777777" w:rsidR="00BA6602" w:rsidRPr="002F3622" w:rsidRDefault="00BA6602" w:rsidP="00BA6602">
      <w:pPr>
        <w:pStyle w:val="ListParagraph"/>
        <w:numPr>
          <w:ilvl w:val="0"/>
          <w:numId w:val="20"/>
        </w:numPr>
        <w:spacing w:line="276" w:lineRule="auto"/>
        <w:ind w:left="1260" w:hanging="360"/>
        <w:jc w:val="both"/>
        <w:rPr>
          <w:rFonts w:asciiTheme="majorBidi" w:hAnsiTheme="majorBidi" w:cstheme="majorBidi"/>
        </w:rPr>
      </w:pPr>
      <w:r w:rsidRPr="002F3622">
        <w:rPr>
          <w:rFonts w:asciiTheme="majorBidi" w:hAnsiTheme="majorBidi" w:cstheme="majorBidi"/>
        </w:rPr>
        <w:t>If (A) the Government issues or is deemed to have issued a Concurrence Notice, or (B) following its inspection of the Site(s) pursuant to an Assessment Notice, the Government concurs with the Seller’s determination of the unavailability of the Site(s), then the Government shall submit to the Seller a description of proposed Alternative Site(s) available for the relocation of the Facility(</w:t>
      </w:r>
      <w:proofErr w:type="spellStart"/>
      <w:r w:rsidRPr="002F3622">
        <w:rPr>
          <w:rFonts w:asciiTheme="majorBidi" w:hAnsiTheme="majorBidi" w:cstheme="majorBidi"/>
        </w:rPr>
        <w:t>ies</w:t>
      </w:r>
      <w:proofErr w:type="spellEnd"/>
      <w:r w:rsidRPr="002F3622">
        <w:rPr>
          <w:rFonts w:asciiTheme="majorBidi" w:hAnsiTheme="majorBidi" w:cstheme="majorBidi"/>
        </w:rPr>
        <w:t>). The Government shall also provide to the Seller all such assistance as may be reasonably required by the Seller to ascertain the suitability of the proposed Alternative Site(s) for the relocation of the Facility(</w:t>
      </w:r>
      <w:proofErr w:type="spellStart"/>
      <w:r w:rsidRPr="002F3622">
        <w:rPr>
          <w:rFonts w:asciiTheme="majorBidi" w:hAnsiTheme="majorBidi" w:cstheme="majorBidi"/>
        </w:rPr>
        <w:t>ies</w:t>
      </w:r>
      <w:proofErr w:type="spellEnd"/>
      <w:r w:rsidRPr="002F3622">
        <w:rPr>
          <w:rFonts w:asciiTheme="majorBidi" w:hAnsiTheme="majorBidi" w:cstheme="majorBidi"/>
        </w:rPr>
        <w:t>).</w:t>
      </w:r>
    </w:p>
    <w:p w14:paraId="298E001F" w14:textId="77777777" w:rsidR="00BA6602" w:rsidRPr="002F3622" w:rsidRDefault="00BA6602" w:rsidP="00BA6602">
      <w:pPr>
        <w:pStyle w:val="ListParagraph"/>
        <w:ind w:left="1260" w:hanging="360"/>
        <w:jc w:val="both"/>
        <w:rPr>
          <w:rFonts w:asciiTheme="majorBidi" w:hAnsiTheme="majorBidi" w:cstheme="majorBidi"/>
        </w:rPr>
      </w:pPr>
    </w:p>
    <w:p w14:paraId="47A767A6" w14:textId="77777777" w:rsidR="00BA6602" w:rsidRPr="002F3622" w:rsidRDefault="00BA6602" w:rsidP="00BA6602">
      <w:pPr>
        <w:pStyle w:val="ListParagraph"/>
        <w:numPr>
          <w:ilvl w:val="0"/>
          <w:numId w:val="20"/>
        </w:numPr>
        <w:spacing w:line="276" w:lineRule="auto"/>
        <w:ind w:left="1260" w:hanging="360"/>
        <w:jc w:val="both"/>
        <w:rPr>
          <w:rFonts w:asciiTheme="majorBidi" w:hAnsiTheme="majorBidi" w:cstheme="majorBidi"/>
        </w:rPr>
      </w:pPr>
      <w:r w:rsidRPr="002F3622">
        <w:rPr>
          <w:rFonts w:asciiTheme="majorBidi" w:hAnsiTheme="majorBidi" w:cstheme="majorBidi"/>
        </w:rPr>
        <w:t>The Parties shall jointly determine: (A) the Alternative Site(s) to which the Facility(</w:t>
      </w:r>
      <w:proofErr w:type="spellStart"/>
      <w:r w:rsidRPr="002F3622">
        <w:rPr>
          <w:rFonts w:asciiTheme="majorBidi" w:hAnsiTheme="majorBidi" w:cstheme="majorBidi"/>
        </w:rPr>
        <w:t>ies</w:t>
      </w:r>
      <w:proofErr w:type="spellEnd"/>
      <w:r w:rsidRPr="002F3622">
        <w:rPr>
          <w:rFonts w:asciiTheme="majorBidi" w:hAnsiTheme="majorBidi" w:cstheme="majorBidi"/>
        </w:rPr>
        <w:t>) shall be relocated; (B)  the quantum o</w:t>
      </w:r>
      <w:r w:rsidRPr="002F3622">
        <w:rPr>
          <w:rFonts w:asciiTheme="majorBidi" w:hAnsiTheme="majorBidi" w:cstheme="majorBidi"/>
          <w:lang w:eastAsia="zh-CN"/>
        </w:rPr>
        <w:t xml:space="preserve">f the </w:t>
      </w:r>
      <w:r w:rsidRPr="002F3622">
        <w:rPr>
          <w:rFonts w:asciiTheme="majorBidi" w:hAnsiTheme="majorBidi" w:cstheme="majorBidi"/>
        </w:rPr>
        <w:t>Relocation Cost that the Government must pay to the Seller for relocation of the Facility(</w:t>
      </w:r>
      <w:proofErr w:type="spellStart"/>
      <w:r w:rsidRPr="002F3622">
        <w:rPr>
          <w:rFonts w:asciiTheme="majorBidi" w:hAnsiTheme="majorBidi" w:cstheme="majorBidi"/>
        </w:rPr>
        <w:t>ies</w:t>
      </w:r>
      <w:proofErr w:type="spellEnd"/>
      <w:r w:rsidRPr="002F3622">
        <w:rPr>
          <w:rFonts w:asciiTheme="majorBidi" w:hAnsiTheme="majorBidi" w:cstheme="majorBidi"/>
        </w:rPr>
        <w:t xml:space="preserve">) to such Alternative Site(s);  (C) whether the cost of generation of Electric Energy at the Alternative Site(s) is less than or equal to the cost of generation of Electric Energy at the Site that became unavailable, and if not, the difference in the cost of generation of Electric Energy between the Site(s) that became unavailable and the Alternative Site(s) and the overall economic impact of such difference in cost of generation </w:t>
      </w:r>
      <w:r w:rsidRPr="002F3622">
        <w:rPr>
          <w:rFonts w:asciiTheme="majorBidi" w:hAnsiTheme="majorBidi" w:cstheme="majorBidi"/>
        </w:rPr>
        <w:lastRenderedPageBreak/>
        <w:t>(whether positive or negative) for the remaining Contract Term  (such economic impact the “</w:t>
      </w:r>
      <w:r w:rsidRPr="002F3622">
        <w:rPr>
          <w:rFonts w:asciiTheme="majorBidi" w:hAnsiTheme="majorBidi" w:cstheme="majorBidi"/>
          <w:u w:val="single"/>
        </w:rPr>
        <w:t>Generation Adjustment</w:t>
      </w:r>
      <w:r w:rsidRPr="002F3622">
        <w:rPr>
          <w:rFonts w:asciiTheme="majorBidi" w:hAnsiTheme="majorBidi" w:cstheme="majorBidi"/>
        </w:rPr>
        <w:t xml:space="preserve">”), which Generation Adjustment shall be adjusted (either positively or negatively, as the case may be) in the </w:t>
      </w:r>
      <w:r w:rsidRPr="002F3622">
        <w:rPr>
          <w:rFonts w:asciiTheme="majorBidi" w:hAnsiTheme="majorBidi" w:cstheme="majorBidi"/>
          <w:lang w:eastAsia="zh-CN"/>
        </w:rPr>
        <w:t>R</w:t>
      </w:r>
      <w:r w:rsidRPr="002F3622">
        <w:rPr>
          <w:rFonts w:asciiTheme="majorBidi" w:hAnsiTheme="majorBidi" w:cstheme="majorBidi"/>
        </w:rPr>
        <w:t xml:space="preserve">elocation </w:t>
      </w:r>
      <w:r w:rsidRPr="002F3622">
        <w:rPr>
          <w:rFonts w:asciiTheme="majorBidi" w:hAnsiTheme="majorBidi" w:cstheme="majorBidi"/>
          <w:lang w:eastAsia="zh-CN"/>
        </w:rPr>
        <w:t>C</w:t>
      </w:r>
      <w:r w:rsidRPr="002F3622">
        <w:rPr>
          <w:rFonts w:asciiTheme="majorBidi" w:hAnsiTheme="majorBidi" w:cstheme="majorBidi"/>
        </w:rPr>
        <w:t>ost payable by the Government to the Seller (collectively, the “</w:t>
      </w:r>
      <w:r w:rsidRPr="002F3622">
        <w:rPr>
          <w:rFonts w:asciiTheme="majorBidi" w:hAnsiTheme="majorBidi" w:cstheme="majorBidi"/>
          <w:u w:val="single"/>
        </w:rPr>
        <w:t>Relocation Determination</w:t>
      </w:r>
      <w:r w:rsidRPr="002F3622">
        <w:rPr>
          <w:rFonts w:asciiTheme="majorBidi" w:hAnsiTheme="majorBidi" w:cstheme="majorBidi"/>
        </w:rPr>
        <w:t xml:space="preserve">”); provided that if the Parties are unable to agree on the Relocation Determination or any part thereof, then the Parties shall appoint an Expert in accordance with </w:t>
      </w:r>
      <w:r w:rsidRPr="002F3622">
        <w:rPr>
          <w:rFonts w:asciiTheme="majorBidi" w:hAnsiTheme="majorBidi" w:cstheme="majorBidi"/>
          <w:u w:val="single"/>
        </w:rPr>
        <w:t xml:space="preserve">Article </w:t>
      </w:r>
      <w:r>
        <w:rPr>
          <w:rFonts w:asciiTheme="majorBidi" w:hAnsiTheme="majorBidi" w:cstheme="majorBidi"/>
          <w:u w:val="single"/>
        </w:rPr>
        <w:t>7</w:t>
      </w:r>
      <w:r w:rsidRPr="002F3622">
        <w:rPr>
          <w:rFonts w:asciiTheme="majorBidi" w:hAnsiTheme="majorBidi" w:cstheme="majorBidi"/>
          <w:u w:val="single"/>
        </w:rPr>
        <w:t>.3</w:t>
      </w:r>
      <w:r w:rsidRPr="002F3622">
        <w:rPr>
          <w:rFonts w:asciiTheme="majorBidi" w:hAnsiTheme="majorBidi" w:cstheme="majorBidi"/>
        </w:rPr>
        <w:t xml:space="preserve"> to make a determination in accordance with </w:t>
      </w:r>
      <w:r w:rsidRPr="002F3622">
        <w:rPr>
          <w:rFonts w:asciiTheme="majorBidi" w:hAnsiTheme="majorBidi" w:cstheme="majorBidi"/>
          <w:u w:val="single"/>
        </w:rPr>
        <w:t xml:space="preserve">Article </w:t>
      </w:r>
      <w:r>
        <w:rPr>
          <w:rFonts w:asciiTheme="majorBidi" w:hAnsiTheme="majorBidi" w:cstheme="majorBidi"/>
          <w:u w:val="single"/>
        </w:rPr>
        <w:t>5</w:t>
      </w:r>
      <w:r w:rsidRPr="002F3622">
        <w:rPr>
          <w:rFonts w:asciiTheme="majorBidi" w:hAnsiTheme="majorBidi" w:cstheme="majorBidi"/>
          <w:u w:val="single"/>
        </w:rPr>
        <w:t>.2(c)(vii)</w:t>
      </w:r>
      <w:r w:rsidRPr="002F3622">
        <w:rPr>
          <w:rFonts w:asciiTheme="majorBidi" w:hAnsiTheme="majorBidi" w:cstheme="majorBidi"/>
        </w:rPr>
        <w:t>.</w:t>
      </w:r>
    </w:p>
    <w:p w14:paraId="7C402298" w14:textId="77777777" w:rsidR="00BA6602" w:rsidRPr="002F3622" w:rsidRDefault="00BA6602" w:rsidP="00BA6602">
      <w:pPr>
        <w:pStyle w:val="ListParagraph"/>
        <w:ind w:left="1260" w:hanging="360"/>
        <w:jc w:val="both"/>
        <w:rPr>
          <w:rFonts w:asciiTheme="majorBidi" w:hAnsiTheme="majorBidi" w:cstheme="majorBidi"/>
        </w:rPr>
      </w:pPr>
    </w:p>
    <w:p w14:paraId="437C1283" w14:textId="77777777" w:rsidR="00BA6602" w:rsidRPr="002F3622" w:rsidRDefault="00BA6602" w:rsidP="00BA6602">
      <w:pPr>
        <w:pStyle w:val="ListParagraph"/>
        <w:numPr>
          <w:ilvl w:val="0"/>
          <w:numId w:val="20"/>
        </w:numPr>
        <w:spacing w:line="276" w:lineRule="auto"/>
        <w:ind w:left="1260" w:hanging="360"/>
        <w:jc w:val="both"/>
        <w:rPr>
          <w:rFonts w:asciiTheme="majorBidi" w:hAnsiTheme="majorBidi" w:cstheme="majorBidi"/>
        </w:rPr>
      </w:pPr>
      <w:r w:rsidRPr="002F3622">
        <w:rPr>
          <w:rFonts w:asciiTheme="majorBidi" w:hAnsiTheme="majorBidi" w:cstheme="majorBidi"/>
        </w:rPr>
        <w:t xml:space="preserve">If the Parties agree on a Relocation Determination in accordance with </w:t>
      </w:r>
      <w:r w:rsidRPr="002F3622">
        <w:rPr>
          <w:rFonts w:asciiTheme="majorBidi" w:hAnsiTheme="majorBidi" w:cstheme="majorBidi"/>
          <w:u w:val="single"/>
        </w:rPr>
        <w:t xml:space="preserve">Article </w:t>
      </w:r>
      <w:r>
        <w:rPr>
          <w:rFonts w:asciiTheme="majorBidi" w:hAnsiTheme="majorBidi" w:cstheme="majorBidi"/>
          <w:u w:val="single"/>
        </w:rPr>
        <w:t>5</w:t>
      </w:r>
      <w:r w:rsidRPr="002F3622">
        <w:rPr>
          <w:rFonts w:asciiTheme="majorBidi" w:hAnsiTheme="majorBidi" w:cstheme="majorBidi"/>
          <w:u w:val="single"/>
        </w:rPr>
        <w:t>.2(c)(v)</w:t>
      </w:r>
      <w:r w:rsidRPr="002F3622">
        <w:rPr>
          <w:rFonts w:asciiTheme="majorBidi" w:hAnsiTheme="majorBidi" w:cstheme="majorBidi"/>
        </w:rPr>
        <w:t>, then the Government shall procure the execution of Site Agreement(s) for</w:t>
      </w:r>
      <w:r>
        <w:rPr>
          <w:rFonts w:asciiTheme="majorBidi" w:hAnsiTheme="majorBidi" w:cstheme="majorBidi"/>
        </w:rPr>
        <w:t xml:space="preserve"> </w:t>
      </w:r>
      <w:r w:rsidRPr="002F3622">
        <w:rPr>
          <w:rFonts w:asciiTheme="majorBidi" w:hAnsiTheme="majorBidi" w:cstheme="majorBidi"/>
        </w:rPr>
        <w:t>the selected Alternative Site(s), between the Government or the relevant Government-owned entity and the Seller, and the Seller shall promptly relocate the Facility(</w:t>
      </w:r>
      <w:proofErr w:type="spellStart"/>
      <w:r w:rsidRPr="002F3622">
        <w:rPr>
          <w:rFonts w:asciiTheme="majorBidi" w:hAnsiTheme="majorBidi" w:cstheme="majorBidi"/>
        </w:rPr>
        <w:t>ies</w:t>
      </w:r>
      <w:proofErr w:type="spellEnd"/>
      <w:r w:rsidRPr="002F3622">
        <w:rPr>
          <w:rFonts w:asciiTheme="majorBidi" w:hAnsiTheme="majorBidi" w:cstheme="majorBidi"/>
        </w:rPr>
        <w:t xml:space="preserve">) to such Alternative Site(s). </w:t>
      </w:r>
    </w:p>
    <w:p w14:paraId="09DEF7A5" w14:textId="77777777" w:rsidR="00BA6602" w:rsidRPr="002F3622" w:rsidRDefault="00BA6602" w:rsidP="00BA6602">
      <w:pPr>
        <w:pStyle w:val="ListParagraph"/>
        <w:ind w:left="1260" w:hanging="360"/>
        <w:jc w:val="both"/>
        <w:rPr>
          <w:rFonts w:asciiTheme="majorBidi" w:hAnsiTheme="majorBidi" w:cstheme="majorBidi"/>
        </w:rPr>
      </w:pPr>
    </w:p>
    <w:p w14:paraId="49CF366E" w14:textId="77777777" w:rsidR="00BA6602" w:rsidRPr="002F3622" w:rsidRDefault="00BA6602" w:rsidP="00BA6602">
      <w:pPr>
        <w:pStyle w:val="ListParagraph"/>
        <w:numPr>
          <w:ilvl w:val="0"/>
          <w:numId w:val="20"/>
        </w:numPr>
        <w:spacing w:line="276" w:lineRule="auto"/>
        <w:ind w:left="1260" w:hanging="360"/>
        <w:jc w:val="both"/>
        <w:rPr>
          <w:rFonts w:asciiTheme="majorBidi" w:hAnsiTheme="majorBidi" w:cstheme="majorBidi"/>
        </w:rPr>
      </w:pPr>
      <w:r w:rsidRPr="002F3622">
        <w:rPr>
          <w:rFonts w:asciiTheme="majorBidi" w:hAnsiTheme="majorBidi" w:cstheme="majorBidi"/>
        </w:rPr>
        <w:t xml:space="preserve">If (A) following its inspection of the Site(s) pursuant to an Assessment Notice, the Government does not concur with the Seller’s determination of the unavailability of the Site(s), or (B) in the event that the Parties are unable to agree on a Relocation Determination pursuant to </w:t>
      </w:r>
      <w:r w:rsidRPr="002F3622">
        <w:rPr>
          <w:rFonts w:asciiTheme="majorBidi" w:hAnsiTheme="majorBidi" w:cstheme="majorBidi"/>
          <w:u w:val="single"/>
        </w:rPr>
        <w:t xml:space="preserve">Article </w:t>
      </w:r>
      <w:r>
        <w:rPr>
          <w:rFonts w:asciiTheme="majorBidi" w:hAnsiTheme="majorBidi" w:cstheme="majorBidi"/>
          <w:u w:val="single"/>
        </w:rPr>
        <w:t>5</w:t>
      </w:r>
      <w:r w:rsidRPr="002F3622">
        <w:rPr>
          <w:rFonts w:asciiTheme="majorBidi" w:hAnsiTheme="majorBidi" w:cstheme="majorBidi"/>
          <w:u w:val="single"/>
        </w:rPr>
        <w:t>.2(c)(v)</w:t>
      </w:r>
      <w:r w:rsidRPr="002F3622">
        <w:rPr>
          <w:rFonts w:asciiTheme="majorBidi" w:hAnsiTheme="majorBidi" w:cstheme="majorBidi"/>
        </w:rPr>
        <w:t xml:space="preserve">, then the Parties shall proceed to appoint an Expert in accordance with the </w:t>
      </w:r>
      <w:r w:rsidRPr="002F3622">
        <w:rPr>
          <w:rFonts w:asciiTheme="majorBidi" w:hAnsiTheme="majorBidi" w:cstheme="majorBidi"/>
          <w:u w:val="single"/>
        </w:rPr>
        <w:t xml:space="preserve">Article </w:t>
      </w:r>
      <w:r>
        <w:rPr>
          <w:rFonts w:asciiTheme="majorBidi" w:hAnsiTheme="majorBidi" w:cstheme="majorBidi"/>
          <w:u w:val="single"/>
        </w:rPr>
        <w:t>7</w:t>
      </w:r>
      <w:r w:rsidRPr="002F3622">
        <w:rPr>
          <w:rFonts w:asciiTheme="majorBidi" w:hAnsiTheme="majorBidi" w:cstheme="majorBidi"/>
          <w:u w:val="single"/>
        </w:rPr>
        <w:t>.3</w:t>
      </w:r>
      <w:r w:rsidRPr="002F3622">
        <w:rPr>
          <w:rFonts w:asciiTheme="majorBidi" w:hAnsiTheme="majorBidi" w:cstheme="majorBidi"/>
        </w:rPr>
        <w:t xml:space="preserve"> to make a determination in accordance with </w:t>
      </w:r>
      <w:r w:rsidRPr="002F3622">
        <w:rPr>
          <w:rFonts w:asciiTheme="majorBidi" w:hAnsiTheme="majorBidi" w:cstheme="majorBidi"/>
          <w:u w:val="single"/>
        </w:rPr>
        <w:t xml:space="preserve">Article </w:t>
      </w:r>
      <w:r>
        <w:rPr>
          <w:rFonts w:asciiTheme="majorBidi" w:hAnsiTheme="majorBidi" w:cstheme="majorBidi"/>
          <w:u w:val="single"/>
        </w:rPr>
        <w:t>5</w:t>
      </w:r>
      <w:r w:rsidRPr="002F3622">
        <w:rPr>
          <w:rFonts w:asciiTheme="majorBidi" w:hAnsiTheme="majorBidi" w:cstheme="majorBidi"/>
          <w:u w:val="single"/>
        </w:rPr>
        <w:t>.2(c)(x)</w:t>
      </w:r>
      <w:r w:rsidRPr="002F3622">
        <w:rPr>
          <w:rFonts w:asciiTheme="majorBidi" w:hAnsiTheme="majorBidi" w:cstheme="majorBidi"/>
        </w:rPr>
        <w:t>. After appointment of the Expert, the Parties shall inform STELCO in writing of the details of the Expert so appointed, and STELCO shall have the right to make such representation to the Expert as it deems fit.</w:t>
      </w:r>
    </w:p>
    <w:p w14:paraId="2D67EA5C" w14:textId="77777777" w:rsidR="00BA6602" w:rsidRPr="002F3622" w:rsidRDefault="00BA6602" w:rsidP="00BA6602">
      <w:pPr>
        <w:pStyle w:val="ListParagraph"/>
        <w:ind w:left="1260" w:hanging="360"/>
        <w:jc w:val="both"/>
        <w:rPr>
          <w:rFonts w:asciiTheme="majorBidi" w:hAnsiTheme="majorBidi" w:cstheme="majorBidi"/>
        </w:rPr>
      </w:pPr>
    </w:p>
    <w:p w14:paraId="0696A172" w14:textId="77777777" w:rsidR="00BA6602" w:rsidRPr="002F3622" w:rsidRDefault="00BA6602" w:rsidP="00BA6602">
      <w:pPr>
        <w:pStyle w:val="ListParagraph"/>
        <w:numPr>
          <w:ilvl w:val="0"/>
          <w:numId w:val="20"/>
        </w:numPr>
        <w:spacing w:line="276" w:lineRule="auto"/>
        <w:ind w:left="1260" w:hanging="360"/>
        <w:jc w:val="both"/>
        <w:rPr>
          <w:rFonts w:asciiTheme="majorBidi" w:hAnsiTheme="majorBidi" w:cstheme="majorBidi"/>
        </w:rPr>
      </w:pPr>
      <w:r w:rsidRPr="002F3622">
        <w:rPr>
          <w:rFonts w:asciiTheme="majorBidi" w:hAnsiTheme="majorBidi" w:cstheme="majorBidi"/>
        </w:rPr>
        <w:t xml:space="preserve">Within seven (7) Days of the of the Expert (appointed in accordance with </w:t>
      </w:r>
      <w:r w:rsidRPr="0020003B">
        <w:rPr>
          <w:rFonts w:asciiTheme="majorBidi" w:hAnsiTheme="majorBidi" w:cstheme="majorBidi"/>
          <w:u w:val="single"/>
        </w:rPr>
        <w:t>Article 5.2(c)(vii)</w:t>
      </w:r>
      <w:r w:rsidRPr="002F3622">
        <w:rPr>
          <w:rFonts w:asciiTheme="majorBidi" w:hAnsiTheme="majorBidi" w:cstheme="majorBidi"/>
        </w:rPr>
        <w:t xml:space="preserve">), determining the existing Site(s) to be unavailable in accordance with </w:t>
      </w:r>
      <w:r w:rsidRPr="0020003B">
        <w:rPr>
          <w:rFonts w:asciiTheme="majorBidi" w:hAnsiTheme="majorBidi" w:cstheme="majorBidi"/>
          <w:u w:val="single"/>
        </w:rPr>
        <w:t xml:space="preserve">Article </w:t>
      </w:r>
      <w:r>
        <w:rPr>
          <w:rFonts w:asciiTheme="majorBidi" w:hAnsiTheme="majorBidi" w:cstheme="majorBidi"/>
          <w:u w:val="single"/>
        </w:rPr>
        <w:t>5</w:t>
      </w:r>
      <w:r w:rsidRPr="0020003B">
        <w:rPr>
          <w:rFonts w:asciiTheme="majorBidi" w:hAnsiTheme="majorBidi" w:cstheme="majorBidi"/>
          <w:u w:val="single"/>
        </w:rPr>
        <w:t>.2(c)(x)</w:t>
      </w:r>
      <w:r w:rsidRPr="002F3622">
        <w:rPr>
          <w:rFonts w:asciiTheme="majorBidi" w:hAnsiTheme="majorBidi" w:cstheme="majorBidi"/>
        </w:rPr>
        <w:t>, the Government shall submit to the Expert (with a copy to the Seller and STELCO) a description of proposed Alternative Site(s) available for the relocation of the Facility(</w:t>
      </w:r>
      <w:proofErr w:type="spellStart"/>
      <w:r w:rsidRPr="002F3622">
        <w:rPr>
          <w:rFonts w:asciiTheme="majorBidi" w:hAnsiTheme="majorBidi" w:cstheme="majorBidi"/>
        </w:rPr>
        <w:t>ies</w:t>
      </w:r>
      <w:proofErr w:type="spellEnd"/>
      <w:r w:rsidRPr="002F3622">
        <w:rPr>
          <w:rFonts w:asciiTheme="majorBidi" w:hAnsiTheme="majorBidi" w:cstheme="majorBidi"/>
        </w:rPr>
        <w:t>). The Government shall also provide to the Seller all such assistance as may be reasonably required by the Seller to ascertain the suitability of the Alternative Site(s) for the relocation of the Facility(</w:t>
      </w:r>
      <w:proofErr w:type="spellStart"/>
      <w:r w:rsidRPr="002F3622">
        <w:rPr>
          <w:rFonts w:asciiTheme="majorBidi" w:hAnsiTheme="majorBidi" w:cstheme="majorBidi"/>
        </w:rPr>
        <w:t>ies</w:t>
      </w:r>
      <w:proofErr w:type="spellEnd"/>
      <w:r w:rsidRPr="002F3622">
        <w:rPr>
          <w:rFonts w:asciiTheme="majorBidi" w:hAnsiTheme="majorBidi" w:cstheme="majorBidi"/>
        </w:rPr>
        <w:t>).</w:t>
      </w:r>
    </w:p>
    <w:p w14:paraId="5BBC339B" w14:textId="77777777" w:rsidR="00BA6602" w:rsidRPr="002F3622" w:rsidRDefault="00BA6602" w:rsidP="00BA6602">
      <w:pPr>
        <w:pStyle w:val="ListParagraph"/>
        <w:ind w:left="1260" w:hanging="360"/>
        <w:rPr>
          <w:rFonts w:asciiTheme="majorBidi" w:hAnsiTheme="majorBidi" w:cstheme="majorBidi"/>
        </w:rPr>
      </w:pPr>
    </w:p>
    <w:p w14:paraId="5E14AD0E" w14:textId="77777777" w:rsidR="00BA6602" w:rsidRPr="002F3622" w:rsidRDefault="00BA6602" w:rsidP="00BA6602">
      <w:pPr>
        <w:pStyle w:val="ListParagraph"/>
        <w:numPr>
          <w:ilvl w:val="0"/>
          <w:numId w:val="20"/>
        </w:numPr>
        <w:spacing w:line="276" w:lineRule="auto"/>
        <w:ind w:left="1260" w:hanging="360"/>
        <w:jc w:val="both"/>
        <w:rPr>
          <w:rFonts w:asciiTheme="majorBidi" w:hAnsiTheme="majorBidi" w:cstheme="majorBidi"/>
        </w:rPr>
      </w:pPr>
      <w:r w:rsidRPr="002F3622">
        <w:rPr>
          <w:rFonts w:asciiTheme="majorBidi" w:hAnsiTheme="majorBidi" w:cstheme="majorBidi"/>
        </w:rPr>
        <w:t xml:space="preserve">Within seven (7) Days of the Government’s submission of the list of proposed Alternative Site(s) to the Expert pursuant to </w:t>
      </w:r>
      <w:r w:rsidRPr="002F3622">
        <w:rPr>
          <w:rFonts w:asciiTheme="majorBidi" w:hAnsiTheme="majorBidi" w:cstheme="majorBidi"/>
          <w:u w:val="single"/>
        </w:rPr>
        <w:t xml:space="preserve">Article </w:t>
      </w:r>
      <w:r>
        <w:rPr>
          <w:rFonts w:asciiTheme="majorBidi" w:hAnsiTheme="majorBidi" w:cstheme="majorBidi"/>
          <w:u w:val="single"/>
        </w:rPr>
        <w:t>5</w:t>
      </w:r>
      <w:r w:rsidRPr="002F3622">
        <w:rPr>
          <w:rFonts w:asciiTheme="majorBidi" w:hAnsiTheme="majorBidi" w:cstheme="majorBidi"/>
          <w:u w:val="single"/>
        </w:rPr>
        <w:t>.2(c)(viii)</w:t>
      </w:r>
      <w:r w:rsidRPr="002F3622">
        <w:rPr>
          <w:rFonts w:asciiTheme="majorBidi" w:hAnsiTheme="majorBidi" w:cstheme="majorBidi"/>
        </w:rPr>
        <w:t>, the Seller shall indicate in writing to the Expert (with a copy to the Government and STELCO) its preference(s)</w:t>
      </w:r>
      <w:r>
        <w:rPr>
          <w:rFonts w:asciiTheme="majorBidi" w:hAnsiTheme="majorBidi" w:cstheme="majorBidi"/>
        </w:rPr>
        <w:t xml:space="preserve"> </w:t>
      </w:r>
      <w:r w:rsidRPr="002F3622">
        <w:rPr>
          <w:rFonts w:asciiTheme="majorBidi" w:hAnsiTheme="majorBidi" w:cstheme="majorBidi"/>
        </w:rPr>
        <w:t>among the proposed Alternative Site(s)</w:t>
      </w:r>
      <w:r>
        <w:rPr>
          <w:rFonts w:asciiTheme="majorBidi" w:hAnsiTheme="majorBidi" w:cstheme="majorBidi"/>
        </w:rPr>
        <w:t xml:space="preserve"> </w:t>
      </w:r>
      <w:r w:rsidRPr="002F3622">
        <w:rPr>
          <w:rFonts w:asciiTheme="majorBidi" w:hAnsiTheme="majorBidi" w:cstheme="majorBidi"/>
        </w:rPr>
        <w:t>for the relocation of the Facility(</w:t>
      </w:r>
      <w:proofErr w:type="spellStart"/>
      <w:r w:rsidRPr="002F3622">
        <w:rPr>
          <w:rFonts w:asciiTheme="majorBidi" w:hAnsiTheme="majorBidi" w:cstheme="majorBidi"/>
        </w:rPr>
        <w:t>ies</w:t>
      </w:r>
      <w:proofErr w:type="spellEnd"/>
      <w:r w:rsidRPr="002F3622">
        <w:rPr>
          <w:rFonts w:asciiTheme="majorBidi" w:hAnsiTheme="majorBidi" w:cstheme="majorBidi"/>
        </w:rPr>
        <w:t xml:space="preserve">). </w:t>
      </w:r>
    </w:p>
    <w:p w14:paraId="5A3FD391" w14:textId="77777777" w:rsidR="00BA6602" w:rsidRPr="002F3622" w:rsidRDefault="00BA6602" w:rsidP="00BA6602">
      <w:pPr>
        <w:pStyle w:val="ListParagraph"/>
        <w:ind w:left="1260" w:hanging="360"/>
        <w:rPr>
          <w:rFonts w:asciiTheme="majorBidi" w:hAnsiTheme="majorBidi" w:cstheme="majorBidi"/>
        </w:rPr>
      </w:pPr>
    </w:p>
    <w:p w14:paraId="5DA44794" w14:textId="77777777" w:rsidR="00BA6602" w:rsidRPr="002F3622" w:rsidRDefault="00BA6602" w:rsidP="00BA6602">
      <w:pPr>
        <w:pStyle w:val="ListParagraph"/>
        <w:numPr>
          <w:ilvl w:val="0"/>
          <w:numId w:val="20"/>
        </w:numPr>
        <w:spacing w:line="276" w:lineRule="auto"/>
        <w:ind w:left="1260" w:hanging="360"/>
        <w:jc w:val="both"/>
        <w:rPr>
          <w:rFonts w:asciiTheme="majorBidi" w:hAnsiTheme="majorBidi" w:cstheme="majorBidi"/>
        </w:rPr>
      </w:pPr>
      <w:r w:rsidRPr="002F3622">
        <w:rPr>
          <w:rFonts w:asciiTheme="majorBidi" w:hAnsiTheme="majorBidi" w:cstheme="majorBidi"/>
        </w:rPr>
        <w:t xml:space="preserve">The Expert shall, as applicable and on the basis of submissions made by the Government and the Seller and the representations (if any) made by STELCO, determine: (A) if the existing Site(s) is unavailable, and if so; (B) if the proposed </w:t>
      </w:r>
      <w:r w:rsidRPr="002F3622">
        <w:rPr>
          <w:rFonts w:asciiTheme="majorBidi" w:hAnsiTheme="majorBidi" w:cstheme="majorBidi"/>
        </w:rPr>
        <w:lastRenderedPageBreak/>
        <w:t>Alternative Site(s) made available by the Government are fit for relocation of the Facility</w:t>
      </w:r>
      <w:r w:rsidRPr="002F3622">
        <w:rPr>
          <w:rFonts w:asciiTheme="majorBidi" w:hAnsiTheme="majorBidi" w:cstheme="majorBidi"/>
          <w:lang w:val="en-GB"/>
        </w:rPr>
        <w:t>(</w:t>
      </w:r>
      <w:proofErr w:type="spellStart"/>
      <w:r w:rsidRPr="002F3622">
        <w:rPr>
          <w:rFonts w:asciiTheme="majorBidi" w:hAnsiTheme="majorBidi" w:cstheme="majorBidi"/>
          <w:lang w:val="en-GB"/>
        </w:rPr>
        <w:t>ies</w:t>
      </w:r>
      <w:proofErr w:type="spellEnd"/>
      <w:r w:rsidRPr="002F3622">
        <w:rPr>
          <w:rFonts w:asciiTheme="majorBidi" w:hAnsiTheme="majorBidi" w:cstheme="majorBidi"/>
          <w:lang w:val="en-GB"/>
        </w:rPr>
        <w:t>)</w:t>
      </w:r>
      <w:r w:rsidRPr="002F3622">
        <w:rPr>
          <w:rFonts w:asciiTheme="majorBidi" w:hAnsiTheme="majorBidi" w:cstheme="majorBidi"/>
        </w:rPr>
        <w:t>; and if so, (C) the Alternative Site(s) to which the Facility(</w:t>
      </w:r>
      <w:proofErr w:type="spellStart"/>
      <w:r w:rsidRPr="002F3622">
        <w:rPr>
          <w:rFonts w:asciiTheme="majorBidi" w:hAnsiTheme="majorBidi" w:cstheme="majorBidi"/>
        </w:rPr>
        <w:t>ies</w:t>
      </w:r>
      <w:proofErr w:type="spellEnd"/>
      <w:r w:rsidRPr="002F3622">
        <w:rPr>
          <w:rFonts w:asciiTheme="majorBidi" w:hAnsiTheme="majorBidi" w:cstheme="majorBidi"/>
        </w:rPr>
        <w:t>) shall be relocated; (D) the Generation Adjustment, if any, and (E) the Relocation Determination.</w:t>
      </w:r>
    </w:p>
    <w:p w14:paraId="025AD3CF" w14:textId="77777777" w:rsidR="00BA6602" w:rsidRPr="002F3622" w:rsidRDefault="00BA6602" w:rsidP="00BA6602">
      <w:pPr>
        <w:pStyle w:val="ListParagraph"/>
        <w:ind w:left="1260" w:hanging="360"/>
        <w:rPr>
          <w:rFonts w:asciiTheme="majorBidi" w:hAnsiTheme="majorBidi" w:cstheme="majorBidi"/>
        </w:rPr>
      </w:pPr>
    </w:p>
    <w:p w14:paraId="717C53E9" w14:textId="77777777" w:rsidR="00BA6602" w:rsidRPr="002F3622" w:rsidRDefault="00BA6602" w:rsidP="00BA6602">
      <w:pPr>
        <w:pStyle w:val="ListParagraph"/>
        <w:numPr>
          <w:ilvl w:val="0"/>
          <w:numId w:val="20"/>
        </w:numPr>
        <w:spacing w:line="276" w:lineRule="auto"/>
        <w:ind w:left="1260" w:hanging="360"/>
        <w:jc w:val="both"/>
        <w:rPr>
          <w:rFonts w:asciiTheme="majorBidi" w:hAnsiTheme="majorBidi" w:cstheme="majorBidi"/>
        </w:rPr>
      </w:pPr>
      <w:r w:rsidRPr="002F3622">
        <w:rPr>
          <w:rFonts w:asciiTheme="majorBidi" w:hAnsiTheme="majorBidi" w:cstheme="majorBidi"/>
        </w:rPr>
        <w:t xml:space="preserve">Within fifteen (15) Days of the determination of the Expert pursuant to </w:t>
      </w:r>
      <w:r w:rsidRPr="002F3622">
        <w:rPr>
          <w:rFonts w:asciiTheme="majorBidi" w:hAnsiTheme="majorBidi" w:cstheme="majorBidi"/>
          <w:u w:val="single"/>
        </w:rPr>
        <w:t xml:space="preserve">Article </w:t>
      </w:r>
      <w:r>
        <w:rPr>
          <w:rFonts w:asciiTheme="majorBidi" w:hAnsiTheme="majorBidi" w:cstheme="majorBidi"/>
          <w:u w:val="single"/>
        </w:rPr>
        <w:t>5</w:t>
      </w:r>
      <w:r w:rsidRPr="002F3622">
        <w:rPr>
          <w:rFonts w:asciiTheme="majorBidi" w:hAnsiTheme="majorBidi" w:cstheme="majorBidi"/>
          <w:u w:val="single"/>
        </w:rPr>
        <w:t>.2(c)(x)</w:t>
      </w:r>
      <w:r w:rsidRPr="002F3622">
        <w:rPr>
          <w:rFonts w:asciiTheme="majorBidi" w:hAnsiTheme="majorBidi" w:cstheme="majorBidi"/>
        </w:rPr>
        <w:t>, the Government shall procure the execution of Site Agreements for the selected Alternative Site(s) between the Government or the relevant Government-owned entity and the Seller, and the Seller shall promptly, but in any case, within thirty (30) Days, relocate the Facility(</w:t>
      </w:r>
      <w:proofErr w:type="spellStart"/>
      <w:r w:rsidRPr="002F3622">
        <w:rPr>
          <w:rFonts w:asciiTheme="majorBidi" w:hAnsiTheme="majorBidi" w:cstheme="majorBidi"/>
        </w:rPr>
        <w:t>ies</w:t>
      </w:r>
      <w:proofErr w:type="spellEnd"/>
      <w:r w:rsidRPr="002F3622">
        <w:rPr>
          <w:rFonts w:asciiTheme="majorBidi" w:hAnsiTheme="majorBidi" w:cstheme="majorBidi"/>
        </w:rPr>
        <w:t>) to such Alternative Site(s).</w:t>
      </w:r>
    </w:p>
    <w:p w14:paraId="49ABF5D3" w14:textId="77777777" w:rsidR="00BA6602" w:rsidRPr="002F3622" w:rsidRDefault="00BA6602" w:rsidP="00BA6602">
      <w:pPr>
        <w:pStyle w:val="ListParagraph"/>
        <w:rPr>
          <w:rFonts w:asciiTheme="majorBidi" w:hAnsiTheme="majorBidi" w:cstheme="majorBidi"/>
        </w:rPr>
      </w:pPr>
    </w:p>
    <w:p w14:paraId="65028ADF" w14:textId="77777777" w:rsidR="00BA6602" w:rsidRPr="00A803A5" w:rsidRDefault="00BA6602" w:rsidP="00BA6602">
      <w:pPr>
        <w:pStyle w:val="ListParagraph"/>
        <w:numPr>
          <w:ilvl w:val="0"/>
          <w:numId w:val="29"/>
        </w:numPr>
        <w:spacing w:line="276" w:lineRule="auto"/>
        <w:ind w:left="720" w:hanging="720"/>
        <w:jc w:val="both"/>
        <w:rPr>
          <w:rFonts w:asciiTheme="majorBidi" w:hAnsiTheme="majorBidi" w:cstheme="majorBidi"/>
          <w:b/>
          <w:bCs/>
          <w:u w:val="single"/>
        </w:rPr>
      </w:pPr>
      <w:r w:rsidRPr="00A803A5">
        <w:rPr>
          <w:rFonts w:asciiTheme="majorBidi" w:hAnsiTheme="majorBidi" w:cstheme="majorBidi"/>
          <w:b/>
          <w:bCs/>
          <w:u w:val="single"/>
        </w:rPr>
        <w:t xml:space="preserve">Escrow Account </w:t>
      </w:r>
    </w:p>
    <w:p w14:paraId="2D968A71" w14:textId="77777777" w:rsidR="00BA6602" w:rsidRPr="002F3622" w:rsidRDefault="00BA6602" w:rsidP="00BA6602">
      <w:pPr>
        <w:pStyle w:val="ListParagraph"/>
        <w:jc w:val="both"/>
        <w:rPr>
          <w:rFonts w:asciiTheme="majorBidi" w:hAnsiTheme="majorBidi" w:cstheme="majorBidi"/>
        </w:rPr>
      </w:pPr>
    </w:p>
    <w:p w14:paraId="0349ED71" w14:textId="77777777" w:rsidR="00BA6602" w:rsidRPr="002F3622" w:rsidRDefault="00BA6602" w:rsidP="00BA6602">
      <w:pPr>
        <w:pStyle w:val="ListParagraph"/>
        <w:numPr>
          <w:ilvl w:val="0"/>
          <w:numId w:val="21"/>
        </w:numPr>
        <w:tabs>
          <w:tab w:val="left" w:pos="4320"/>
        </w:tabs>
        <w:spacing w:line="276" w:lineRule="auto"/>
        <w:ind w:left="1260" w:hanging="360"/>
        <w:jc w:val="both"/>
        <w:rPr>
          <w:rFonts w:asciiTheme="majorBidi" w:hAnsiTheme="majorBidi" w:cstheme="majorBidi"/>
        </w:rPr>
      </w:pPr>
      <w:r w:rsidRPr="002F3622">
        <w:rPr>
          <w:rFonts w:asciiTheme="majorBidi" w:hAnsiTheme="majorBidi" w:cstheme="majorBidi"/>
        </w:rPr>
        <w:t xml:space="preserve">The Government shall, by no later than the Scheduled Commercial Operation Date: (A) set up and maintain for the Term of this Agreement the Escrow Account in US Dollars, with a commercial bank acceptable to the World Bank; and (B) deposit in the Escrow Account, as the initial funding for such Escrow Account, an amount equivalent to the amount arrived at by multiplying the Contract Energy for one hundred and eighty (180) Days with the Tariff. </w:t>
      </w:r>
    </w:p>
    <w:p w14:paraId="4626BA1A" w14:textId="77777777" w:rsidR="00BA6602" w:rsidRPr="002F3622" w:rsidRDefault="00BA6602" w:rsidP="00BA6602">
      <w:pPr>
        <w:pStyle w:val="ListParagraph"/>
        <w:ind w:left="1260" w:hanging="360"/>
        <w:rPr>
          <w:rFonts w:asciiTheme="majorBidi" w:hAnsiTheme="majorBidi" w:cstheme="majorBidi"/>
        </w:rPr>
      </w:pPr>
    </w:p>
    <w:p w14:paraId="56BE5E2C" w14:textId="77777777" w:rsidR="00BA6602" w:rsidRPr="002F3622" w:rsidRDefault="00BA6602" w:rsidP="00BA6602">
      <w:pPr>
        <w:pStyle w:val="ListParagraph"/>
        <w:numPr>
          <w:ilvl w:val="0"/>
          <w:numId w:val="21"/>
        </w:numPr>
        <w:spacing w:line="276" w:lineRule="auto"/>
        <w:ind w:left="1260" w:hanging="360"/>
        <w:jc w:val="both"/>
        <w:rPr>
          <w:rFonts w:asciiTheme="majorBidi" w:hAnsiTheme="majorBidi" w:cstheme="majorBidi"/>
        </w:rPr>
      </w:pPr>
      <w:r w:rsidRPr="002F3622">
        <w:rPr>
          <w:rFonts w:asciiTheme="majorBidi" w:hAnsiTheme="majorBidi" w:cstheme="majorBidi"/>
        </w:rPr>
        <w:t xml:space="preserve">Upon receipt of a Deficiency Notice from the Escrow Agent in accordance with </w:t>
      </w:r>
      <w:r w:rsidRPr="002F3622">
        <w:rPr>
          <w:rFonts w:asciiTheme="majorBidi" w:hAnsiTheme="majorBidi" w:cstheme="majorBidi"/>
          <w:u w:val="single"/>
        </w:rPr>
        <w:t>Article 4.8</w:t>
      </w:r>
      <w:r w:rsidRPr="002F3622">
        <w:rPr>
          <w:rFonts w:asciiTheme="majorBidi" w:hAnsiTheme="majorBidi" w:cstheme="majorBidi"/>
        </w:rPr>
        <w:t xml:space="preserve"> of the Escrow Agreement, the Government shall ensure that STELCO shall transfer the amount set out in the Deficiency Notice to the Escrow Account, failing which, the Government shall transfer to the Escrow Account such amount, or any portion thereof which has not been transferred by STELCO to the Escrow Account, in accordance with </w:t>
      </w:r>
      <w:r w:rsidRPr="002F3622">
        <w:rPr>
          <w:rFonts w:asciiTheme="majorBidi" w:hAnsiTheme="majorBidi" w:cstheme="majorBidi"/>
          <w:u w:val="single"/>
        </w:rPr>
        <w:t>Article 4.8</w:t>
      </w:r>
      <w:r w:rsidRPr="002F3622">
        <w:rPr>
          <w:rFonts w:asciiTheme="majorBidi" w:hAnsiTheme="majorBidi" w:cstheme="majorBidi"/>
        </w:rPr>
        <w:t xml:space="preserve"> of the Escrow Agreement. </w:t>
      </w:r>
    </w:p>
    <w:p w14:paraId="602FAFF3" w14:textId="77777777" w:rsidR="00BA6602" w:rsidRPr="002F3622" w:rsidRDefault="00BA6602" w:rsidP="00BA6602">
      <w:pPr>
        <w:ind w:left="-142"/>
        <w:jc w:val="both"/>
        <w:rPr>
          <w:rFonts w:asciiTheme="majorBidi" w:hAnsiTheme="majorBidi" w:cstheme="majorBidi"/>
        </w:rPr>
      </w:pPr>
    </w:p>
    <w:p w14:paraId="207DE1AF" w14:textId="77777777" w:rsidR="00BA6602" w:rsidRPr="00A803A5" w:rsidRDefault="00BA6602" w:rsidP="00BA6602">
      <w:pPr>
        <w:ind w:left="720" w:hanging="720"/>
        <w:jc w:val="both"/>
        <w:rPr>
          <w:rFonts w:asciiTheme="majorBidi" w:hAnsiTheme="majorBidi" w:cstheme="majorBidi"/>
          <w:b/>
          <w:bCs/>
          <w:u w:val="single"/>
        </w:rPr>
      </w:pPr>
      <w:r w:rsidRPr="00A803A5">
        <w:rPr>
          <w:rFonts w:asciiTheme="majorBidi" w:hAnsiTheme="majorBidi" w:cstheme="majorBidi"/>
          <w:b/>
          <w:bCs/>
        </w:rPr>
        <w:t xml:space="preserve">(e)  </w:t>
      </w:r>
      <w:r w:rsidRPr="00A803A5">
        <w:rPr>
          <w:rFonts w:asciiTheme="majorBidi" w:hAnsiTheme="majorBidi" w:cstheme="majorBidi"/>
          <w:b/>
          <w:bCs/>
        </w:rPr>
        <w:tab/>
      </w:r>
      <w:r w:rsidRPr="00A803A5">
        <w:rPr>
          <w:rFonts w:asciiTheme="majorBidi" w:hAnsiTheme="majorBidi" w:cstheme="majorBidi"/>
          <w:b/>
          <w:bCs/>
          <w:u w:val="single"/>
        </w:rPr>
        <w:t xml:space="preserve">Availability of foreign exchange </w:t>
      </w:r>
    </w:p>
    <w:p w14:paraId="1847B957" w14:textId="77777777" w:rsidR="00BA6602" w:rsidRPr="00385EA9" w:rsidRDefault="00BA6602" w:rsidP="00BA6602">
      <w:pPr>
        <w:shd w:val="clear" w:color="auto" w:fill="FFFFFF"/>
        <w:jc w:val="both"/>
        <w:rPr>
          <w:rFonts w:ascii="Arial" w:eastAsia="Times New Roman" w:hAnsi="Arial" w:cs="Arial"/>
          <w:color w:val="222222"/>
        </w:rPr>
      </w:pPr>
    </w:p>
    <w:p w14:paraId="129DEC04" w14:textId="77777777" w:rsidR="00BA6602" w:rsidRPr="00385EA9" w:rsidRDefault="00BA6602" w:rsidP="00BA6602">
      <w:pPr>
        <w:pStyle w:val="ListParagraph"/>
        <w:numPr>
          <w:ilvl w:val="1"/>
          <w:numId w:val="29"/>
        </w:numPr>
        <w:tabs>
          <w:tab w:val="left" w:pos="4320"/>
        </w:tabs>
        <w:spacing w:line="276" w:lineRule="auto"/>
        <w:ind w:left="1276" w:hanging="556"/>
        <w:jc w:val="both"/>
        <w:rPr>
          <w:rFonts w:asciiTheme="majorBidi" w:hAnsiTheme="majorBidi" w:cstheme="majorBidi"/>
        </w:rPr>
      </w:pPr>
      <w:r w:rsidRPr="00385EA9">
        <w:rPr>
          <w:rFonts w:asciiTheme="majorBidi" w:hAnsiTheme="majorBidi" w:cstheme="majorBidi"/>
        </w:rPr>
        <w:t>The Government undertakes to assist the Seller in obtaining foreign exchange as reasonably requested by the Seller to the Government, to enable the Seller to convert to US dollars and repatriate the revenues generated by the Seller from the Project, subject to compliance by the Seller with Applicable Laws relating to taxation and re-patriation of funds from the Maldives, and provided that:</w:t>
      </w:r>
    </w:p>
    <w:p w14:paraId="4F740BC7" w14:textId="77777777" w:rsidR="00BA6602" w:rsidRPr="00385EA9" w:rsidRDefault="00BA6602" w:rsidP="00BA6602">
      <w:pPr>
        <w:pStyle w:val="ListParagraph"/>
        <w:tabs>
          <w:tab w:val="left" w:pos="4320"/>
        </w:tabs>
        <w:spacing w:line="276" w:lineRule="auto"/>
        <w:ind w:left="1260"/>
        <w:jc w:val="both"/>
        <w:rPr>
          <w:rFonts w:asciiTheme="majorBidi" w:hAnsiTheme="majorBidi" w:cstheme="majorBidi"/>
        </w:rPr>
      </w:pPr>
    </w:p>
    <w:p w14:paraId="31F49F38" w14:textId="77777777" w:rsidR="00BA6602" w:rsidRDefault="00BA6602" w:rsidP="00BA6602">
      <w:pPr>
        <w:pStyle w:val="ListParagraph"/>
        <w:numPr>
          <w:ilvl w:val="3"/>
          <w:numId w:val="29"/>
        </w:numPr>
        <w:tabs>
          <w:tab w:val="left" w:pos="4320"/>
        </w:tabs>
        <w:spacing w:line="276" w:lineRule="auto"/>
        <w:jc w:val="both"/>
        <w:rPr>
          <w:rFonts w:asciiTheme="majorBidi" w:hAnsiTheme="majorBidi" w:cstheme="majorBidi"/>
        </w:rPr>
      </w:pPr>
      <w:r w:rsidRPr="00385EA9">
        <w:rPr>
          <w:rFonts w:asciiTheme="majorBidi" w:hAnsiTheme="majorBidi" w:cstheme="majorBidi"/>
        </w:rPr>
        <w:t xml:space="preserve">prior to making such request to the Government, the Seller has been unable to convert all or a portion </w:t>
      </w:r>
      <w:r>
        <w:rPr>
          <w:rFonts w:asciiTheme="majorBidi" w:hAnsiTheme="majorBidi" w:cstheme="majorBidi"/>
        </w:rPr>
        <w:t xml:space="preserve">of </w:t>
      </w:r>
      <w:r w:rsidRPr="00385EA9">
        <w:rPr>
          <w:rFonts w:asciiTheme="majorBidi" w:hAnsiTheme="majorBidi" w:cstheme="majorBidi"/>
        </w:rPr>
        <w:t>such revenues from Rufiyaa into US Dollars, at an exchange rate (excluding any Conversion Fees) equal to the US Dollar - Rufiyaa exchange rate (as notified by the Maldives Monetary Authority (or such other Governmental Authority authorized to administer exchange rates in Maldives) (the “Official Rate</w:t>
      </w:r>
      <w:r>
        <w:rPr>
          <w:rFonts w:asciiTheme="majorBidi" w:hAnsiTheme="majorBidi" w:cstheme="majorBidi"/>
        </w:rPr>
        <w:t xml:space="preserve">”) </w:t>
      </w:r>
      <w:r>
        <w:rPr>
          <w:rFonts w:asciiTheme="majorBidi" w:hAnsiTheme="majorBidi" w:cstheme="majorBidi"/>
        </w:rPr>
        <w:lastRenderedPageBreak/>
        <w:t>applicable on the date on which the Seller receives payment in Rufiyaa under the PPA</w:t>
      </w:r>
      <w:r w:rsidRPr="00385EA9">
        <w:rPr>
          <w:rFonts w:asciiTheme="majorBidi" w:hAnsiTheme="majorBidi" w:cstheme="majorBidi"/>
        </w:rPr>
        <w:t xml:space="preserve">, for a period of </w:t>
      </w:r>
      <w:r>
        <w:rPr>
          <w:rFonts w:asciiTheme="majorBidi" w:hAnsiTheme="majorBidi" w:cstheme="majorBidi"/>
        </w:rPr>
        <w:t>thirty (30)</w:t>
      </w:r>
      <w:r w:rsidRPr="00385EA9">
        <w:rPr>
          <w:rFonts w:asciiTheme="majorBidi" w:hAnsiTheme="majorBidi" w:cstheme="majorBidi"/>
        </w:rPr>
        <w:t xml:space="preserve"> </w:t>
      </w:r>
      <w:r>
        <w:rPr>
          <w:rFonts w:asciiTheme="majorBidi" w:hAnsiTheme="majorBidi" w:cstheme="majorBidi"/>
        </w:rPr>
        <w:t xml:space="preserve">Days </w:t>
      </w:r>
      <w:r w:rsidRPr="00385EA9">
        <w:rPr>
          <w:rFonts w:asciiTheme="majorBidi" w:hAnsiTheme="majorBidi" w:cstheme="majorBidi"/>
        </w:rPr>
        <w:t>after receipt of such</w:t>
      </w:r>
      <w:r>
        <w:rPr>
          <w:rFonts w:asciiTheme="majorBidi" w:hAnsiTheme="majorBidi" w:cstheme="majorBidi"/>
        </w:rPr>
        <w:t xml:space="preserve"> payment</w:t>
      </w:r>
      <w:r w:rsidRPr="00385EA9">
        <w:rPr>
          <w:rFonts w:asciiTheme="majorBidi" w:hAnsiTheme="majorBidi" w:cstheme="majorBidi"/>
        </w:rPr>
        <w:t>;</w:t>
      </w:r>
    </w:p>
    <w:p w14:paraId="108CFD97" w14:textId="77777777" w:rsidR="00BA6602" w:rsidRPr="00385EA9" w:rsidRDefault="00BA6602" w:rsidP="00BA6602">
      <w:pPr>
        <w:pStyle w:val="ListParagraph"/>
        <w:tabs>
          <w:tab w:val="left" w:pos="4320"/>
        </w:tabs>
        <w:spacing w:line="276" w:lineRule="auto"/>
        <w:ind w:left="2610"/>
        <w:jc w:val="both"/>
        <w:rPr>
          <w:rFonts w:asciiTheme="majorBidi" w:hAnsiTheme="majorBidi" w:cstheme="majorBidi"/>
        </w:rPr>
      </w:pPr>
    </w:p>
    <w:p w14:paraId="0BE93FF5" w14:textId="77777777" w:rsidR="00BA6602" w:rsidRDefault="00BA6602" w:rsidP="00BA6602">
      <w:pPr>
        <w:pStyle w:val="ListParagraph"/>
        <w:numPr>
          <w:ilvl w:val="3"/>
          <w:numId w:val="29"/>
        </w:numPr>
        <w:tabs>
          <w:tab w:val="left" w:pos="4320"/>
        </w:tabs>
        <w:spacing w:line="276" w:lineRule="auto"/>
        <w:jc w:val="both"/>
        <w:rPr>
          <w:rFonts w:asciiTheme="majorBidi" w:hAnsiTheme="majorBidi" w:cstheme="majorBidi"/>
        </w:rPr>
      </w:pPr>
      <w:r w:rsidRPr="00385EA9">
        <w:rPr>
          <w:rFonts w:asciiTheme="majorBidi" w:hAnsiTheme="majorBidi" w:cstheme="majorBidi"/>
        </w:rPr>
        <w:t>as part of its request to the Government, the Seller provides reasonable evidence of its inability to convert (exclusive of any Conversion Fees) such Rufiyaa into US Dollars at the Official Rate; and</w:t>
      </w:r>
    </w:p>
    <w:p w14:paraId="0E475307" w14:textId="77777777" w:rsidR="00BA6602" w:rsidRPr="00105970" w:rsidRDefault="00BA6602" w:rsidP="00BA6602">
      <w:pPr>
        <w:tabs>
          <w:tab w:val="left" w:pos="4320"/>
        </w:tabs>
        <w:spacing w:line="276" w:lineRule="auto"/>
        <w:jc w:val="both"/>
        <w:rPr>
          <w:rFonts w:asciiTheme="majorBidi" w:hAnsiTheme="majorBidi" w:cstheme="majorBidi"/>
        </w:rPr>
      </w:pPr>
    </w:p>
    <w:p w14:paraId="6148EFC9" w14:textId="77777777" w:rsidR="00BA6602" w:rsidRDefault="00BA6602" w:rsidP="00BA6602">
      <w:pPr>
        <w:pStyle w:val="ListParagraph"/>
        <w:numPr>
          <w:ilvl w:val="3"/>
          <w:numId w:val="29"/>
        </w:numPr>
        <w:tabs>
          <w:tab w:val="left" w:pos="4320"/>
        </w:tabs>
        <w:spacing w:line="276" w:lineRule="auto"/>
        <w:jc w:val="both"/>
        <w:rPr>
          <w:rFonts w:asciiTheme="majorBidi" w:hAnsiTheme="majorBidi" w:cstheme="majorBidi"/>
        </w:rPr>
      </w:pPr>
      <w:r w:rsidRPr="00385EA9">
        <w:rPr>
          <w:rFonts w:asciiTheme="majorBidi" w:hAnsiTheme="majorBidi" w:cstheme="majorBidi"/>
        </w:rPr>
        <w:t xml:space="preserve">the Seller makes such request to the Government within </w:t>
      </w:r>
      <w:r>
        <w:rPr>
          <w:rFonts w:asciiTheme="majorBidi" w:hAnsiTheme="majorBidi" w:cstheme="majorBidi"/>
        </w:rPr>
        <w:t>sixty (60)</w:t>
      </w:r>
      <w:r w:rsidRPr="00385EA9">
        <w:rPr>
          <w:rFonts w:asciiTheme="majorBidi" w:hAnsiTheme="majorBidi" w:cstheme="majorBidi"/>
        </w:rPr>
        <w:t xml:space="preserve"> </w:t>
      </w:r>
      <w:r>
        <w:rPr>
          <w:rFonts w:asciiTheme="majorBidi" w:hAnsiTheme="majorBidi" w:cstheme="majorBidi"/>
        </w:rPr>
        <w:t>Days</w:t>
      </w:r>
      <w:r w:rsidRPr="00385EA9">
        <w:rPr>
          <w:rFonts w:asciiTheme="majorBidi" w:hAnsiTheme="majorBidi" w:cstheme="majorBidi"/>
        </w:rPr>
        <w:t xml:space="preserve"> after receipt of the revenues in Rufiyaa as payments under the PPA.</w:t>
      </w:r>
    </w:p>
    <w:p w14:paraId="4623CD5B" w14:textId="77777777" w:rsidR="00BA6602" w:rsidRPr="00C020D5" w:rsidRDefault="00BA6602" w:rsidP="00BA6602">
      <w:pPr>
        <w:tabs>
          <w:tab w:val="left" w:pos="4320"/>
        </w:tabs>
        <w:spacing w:line="276" w:lineRule="auto"/>
        <w:jc w:val="both"/>
        <w:rPr>
          <w:rFonts w:asciiTheme="majorBidi" w:hAnsiTheme="majorBidi" w:cstheme="majorBidi"/>
        </w:rPr>
      </w:pPr>
    </w:p>
    <w:p w14:paraId="668A0601" w14:textId="77777777" w:rsidR="00BA6602" w:rsidRPr="00385EA9" w:rsidRDefault="00BA6602" w:rsidP="00BA6602">
      <w:pPr>
        <w:pStyle w:val="ListParagraph"/>
        <w:numPr>
          <w:ilvl w:val="1"/>
          <w:numId w:val="29"/>
        </w:numPr>
        <w:tabs>
          <w:tab w:val="left" w:pos="4320"/>
        </w:tabs>
        <w:spacing w:line="276" w:lineRule="auto"/>
        <w:jc w:val="both"/>
        <w:rPr>
          <w:rFonts w:asciiTheme="majorBidi" w:hAnsiTheme="majorBidi" w:cstheme="majorBidi"/>
        </w:rPr>
      </w:pPr>
      <w:r w:rsidRPr="00385EA9">
        <w:rPr>
          <w:rFonts w:asciiTheme="majorBidi" w:hAnsiTheme="majorBidi" w:cstheme="majorBidi"/>
        </w:rPr>
        <w:t>Upon receipt of a request by the Sel</w:t>
      </w:r>
      <w:r>
        <w:rPr>
          <w:rFonts w:asciiTheme="majorBidi" w:hAnsiTheme="majorBidi" w:cstheme="majorBidi"/>
        </w:rPr>
        <w:t xml:space="preserve">ler in accordance with </w:t>
      </w:r>
      <w:r w:rsidRPr="00D518AF">
        <w:rPr>
          <w:rFonts w:asciiTheme="majorBidi" w:hAnsiTheme="majorBidi" w:cstheme="majorBidi"/>
          <w:u w:val="single"/>
        </w:rPr>
        <w:t xml:space="preserve">Article </w:t>
      </w:r>
      <w:r>
        <w:rPr>
          <w:rFonts w:asciiTheme="majorBidi" w:hAnsiTheme="majorBidi" w:cstheme="majorBidi"/>
          <w:u w:val="single"/>
        </w:rPr>
        <w:t>5</w:t>
      </w:r>
      <w:r w:rsidRPr="00D518AF">
        <w:rPr>
          <w:rFonts w:asciiTheme="majorBidi" w:hAnsiTheme="majorBidi" w:cstheme="majorBidi"/>
          <w:u w:val="single"/>
        </w:rPr>
        <w:t>.2(e)(</w:t>
      </w:r>
      <w:proofErr w:type="spellStart"/>
      <w:r w:rsidRPr="00D518AF">
        <w:rPr>
          <w:rFonts w:asciiTheme="majorBidi" w:hAnsiTheme="majorBidi" w:cstheme="majorBidi"/>
          <w:u w:val="single"/>
        </w:rPr>
        <w:t>i</w:t>
      </w:r>
      <w:proofErr w:type="spellEnd"/>
      <w:r w:rsidRPr="00D518AF">
        <w:rPr>
          <w:rFonts w:asciiTheme="majorBidi" w:hAnsiTheme="majorBidi" w:cstheme="majorBidi"/>
          <w:u w:val="single"/>
        </w:rPr>
        <w:t>)</w:t>
      </w:r>
      <w:r w:rsidRPr="00385EA9">
        <w:rPr>
          <w:rFonts w:asciiTheme="majorBidi" w:hAnsiTheme="majorBidi" w:cstheme="majorBidi"/>
        </w:rPr>
        <w:t xml:space="preserve"> above, the Government shall make available to the Seller, within </w:t>
      </w:r>
      <w:r>
        <w:rPr>
          <w:rFonts w:asciiTheme="majorBidi" w:hAnsiTheme="majorBidi" w:cstheme="majorBidi"/>
        </w:rPr>
        <w:t>hundred fifty (150)</w:t>
      </w:r>
      <w:r w:rsidRPr="00385EA9">
        <w:rPr>
          <w:rFonts w:asciiTheme="majorBidi" w:hAnsiTheme="majorBidi" w:cstheme="majorBidi"/>
        </w:rPr>
        <w:t xml:space="preserve"> </w:t>
      </w:r>
      <w:r>
        <w:rPr>
          <w:rFonts w:asciiTheme="majorBidi" w:hAnsiTheme="majorBidi" w:cstheme="majorBidi"/>
        </w:rPr>
        <w:t>Days</w:t>
      </w:r>
      <w:r w:rsidRPr="00385EA9">
        <w:rPr>
          <w:rFonts w:asciiTheme="majorBidi" w:hAnsiTheme="majorBidi" w:cstheme="majorBidi"/>
        </w:rPr>
        <w:t xml:space="preserve"> of such request, an amount of US Dollars which corresponds to the amount of Rufiyaa from revenues generated by the Seller from the Project that the Seller has been unable to convert into US Dollars (based on the Official Rate applicable on the date the revenues were received as payments under the PPA and excluding any Conversion Fees).</w:t>
      </w:r>
    </w:p>
    <w:p w14:paraId="58154E6C" w14:textId="77777777" w:rsidR="00BA6602" w:rsidRPr="00385EA9" w:rsidRDefault="00BA6602" w:rsidP="00BA6602">
      <w:pPr>
        <w:pStyle w:val="ListParagraph"/>
        <w:tabs>
          <w:tab w:val="left" w:pos="4320"/>
        </w:tabs>
        <w:spacing w:line="276" w:lineRule="auto"/>
        <w:ind w:left="1260"/>
        <w:jc w:val="both"/>
        <w:rPr>
          <w:rFonts w:asciiTheme="majorBidi" w:hAnsiTheme="majorBidi" w:cstheme="majorBidi"/>
        </w:rPr>
      </w:pPr>
    </w:p>
    <w:p w14:paraId="446E5AF4" w14:textId="77777777" w:rsidR="00BA6602" w:rsidRPr="00385EA9" w:rsidRDefault="00BA6602" w:rsidP="00BA6602">
      <w:pPr>
        <w:pStyle w:val="ListParagraph"/>
        <w:numPr>
          <w:ilvl w:val="1"/>
          <w:numId w:val="29"/>
        </w:numPr>
        <w:tabs>
          <w:tab w:val="left" w:pos="4320"/>
        </w:tabs>
        <w:spacing w:line="276" w:lineRule="auto"/>
        <w:jc w:val="both"/>
        <w:rPr>
          <w:rFonts w:asciiTheme="majorBidi" w:hAnsiTheme="majorBidi" w:cstheme="majorBidi"/>
        </w:rPr>
      </w:pPr>
      <w:r w:rsidRPr="00385EA9">
        <w:rPr>
          <w:rFonts w:asciiTheme="majorBidi" w:hAnsiTheme="majorBidi" w:cstheme="majorBidi"/>
        </w:rPr>
        <w:t>For the avoidance of doubt, the parties acknowledge and agree that conversion fees or similar fees or charges that may be charged in addition to the relevant exchange rate in connection with the conversion of Rufiyaa into US Dollars (“Conversion Fees”) do not form part of the exchange rate and shall be excluded in determining whether the Seller has been unable to convert Rufiyaa into US Dollars at the Official Rate.</w:t>
      </w:r>
    </w:p>
    <w:p w14:paraId="58A414B0" w14:textId="77777777" w:rsidR="00BA6602" w:rsidRPr="002F3622" w:rsidRDefault="00BA6602" w:rsidP="00BA6602">
      <w:pPr>
        <w:pStyle w:val="ListParagraph"/>
        <w:tabs>
          <w:tab w:val="left" w:pos="4320"/>
        </w:tabs>
        <w:spacing w:line="276" w:lineRule="auto"/>
        <w:ind w:left="1260"/>
        <w:jc w:val="both"/>
        <w:rPr>
          <w:rFonts w:asciiTheme="majorBidi" w:hAnsiTheme="majorBidi" w:cstheme="majorBidi"/>
        </w:rPr>
      </w:pPr>
    </w:p>
    <w:p w14:paraId="29BA79CF" w14:textId="77777777" w:rsidR="00BA6602" w:rsidRPr="00A803A5" w:rsidRDefault="00BA6602" w:rsidP="00BA6602">
      <w:pPr>
        <w:pStyle w:val="ListParagraph"/>
        <w:numPr>
          <w:ilvl w:val="0"/>
          <w:numId w:val="33"/>
        </w:numPr>
        <w:spacing w:line="276" w:lineRule="auto"/>
        <w:ind w:hanging="578"/>
        <w:jc w:val="both"/>
        <w:rPr>
          <w:rFonts w:asciiTheme="majorBidi" w:hAnsiTheme="majorBidi" w:cstheme="majorBidi"/>
          <w:b/>
          <w:bCs/>
          <w:u w:val="single"/>
        </w:rPr>
      </w:pPr>
      <w:r w:rsidRPr="00A803A5">
        <w:rPr>
          <w:rFonts w:asciiTheme="majorBidi" w:hAnsiTheme="majorBidi" w:cstheme="majorBidi"/>
          <w:b/>
          <w:bCs/>
          <w:u w:val="single"/>
        </w:rPr>
        <w:t>Co-operation</w:t>
      </w:r>
    </w:p>
    <w:p w14:paraId="71DFB3D1" w14:textId="77777777" w:rsidR="00BA6602" w:rsidRPr="002F3622" w:rsidRDefault="00BA6602" w:rsidP="00BA6602">
      <w:pPr>
        <w:pStyle w:val="ListParagraph"/>
        <w:jc w:val="both"/>
        <w:rPr>
          <w:rFonts w:asciiTheme="majorBidi" w:hAnsiTheme="majorBidi" w:cstheme="majorBidi"/>
        </w:rPr>
      </w:pPr>
    </w:p>
    <w:p w14:paraId="2E024CEB" w14:textId="77777777" w:rsidR="00BA6602" w:rsidRPr="002F3622" w:rsidRDefault="00BA6602" w:rsidP="00BA6602">
      <w:pPr>
        <w:pStyle w:val="ListParagraph"/>
        <w:numPr>
          <w:ilvl w:val="1"/>
          <w:numId w:val="29"/>
        </w:numPr>
        <w:ind w:left="709" w:hanging="709"/>
        <w:jc w:val="both"/>
        <w:rPr>
          <w:rFonts w:asciiTheme="majorBidi" w:hAnsiTheme="majorBidi" w:cstheme="majorBidi"/>
        </w:rPr>
      </w:pPr>
      <w:r w:rsidRPr="002F3622">
        <w:rPr>
          <w:rFonts w:asciiTheme="majorBidi" w:hAnsiTheme="majorBidi" w:cstheme="majorBidi"/>
        </w:rPr>
        <w:t>The Government shall reasonably cooperate with the Seller so that the Seller can procure, at the Seller's cost, all Permits and Approvals for design, engineering, construction, financing, operations, maintenance and deconstruction of the Instant Facility, and meet its obligations under this Agreement.</w:t>
      </w:r>
    </w:p>
    <w:p w14:paraId="294D8DBE" w14:textId="77777777" w:rsidR="00BA6602" w:rsidRPr="002F3622" w:rsidRDefault="00BA6602" w:rsidP="00BA6602">
      <w:pPr>
        <w:pStyle w:val="ListParagraph"/>
        <w:ind w:left="1440"/>
        <w:jc w:val="both"/>
        <w:rPr>
          <w:rFonts w:asciiTheme="majorBidi" w:hAnsiTheme="majorBidi" w:cstheme="majorBidi"/>
        </w:rPr>
      </w:pPr>
    </w:p>
    <w:p w14:paraId="1F43789C" w14:textId="77777777" w:rsidR="00BA6602" w:rsidRPr="002F3622" w:rsidRDefault="00BA6602" w:rsidP="00BA6602">
      <w:pPr>
        <w:pStyle w:val="ListParagraph"/>
        <w:numPr>
          <w:ilvl w:val="1"/>
          <w:numId w:val="29"/>
        </w:numPr>
        <w:spacing w:line="276" w:lineRule="auto"/>
        <w:jc w:val="both"/>
        <w:rPr>
          <w:rFonts w:asciiTheme="majorBidi" w:hAnsiTheme="majorBidi" w:cstheme="majorBidi"/>
        </w:rPr>
      </w:pPr>
      <w:r w:rsidRPr="002F3622">
        <w:rPr>
          <w:rFonts w:asciiTheme="majorBidi" w:hAnsiTheme="majorBidi" w:cstheme="majorBidi"/>
        </w:rPr>
        <w:t>[The Government shall take all necessary actions required on its part, and take all reasonable measures to facilitate the due performance of all necessary actions required on the part of</w:t>
      </w:r>
      <w:r>
        <w:rPr>
          <w:rFonts w:asciiTheme="majorBidi" w:hAnsiTheme="majorBidi" w:cstheme="majorBidi"/>
        </w:rPr>
        <w:t xml:space="preserve"> FENAKA</w:t>
      </w:r>
      <w:r w:rsidRPr="002F3622">
        <w:rPr>
          <w:rFonts w:asciiTheme="majorBidi" w:hAnsiTheme="majorBidi" w:cstheme="majorBidi"/>
        </w:rPr>
        <w:t xml:space="preserve"> (including the delivery of any legal opinions required</w:t>
      </w:r>
      <w:r>
        <w:rPr>
          <w:rFonts w:asciiTheme="majorBidi" w:hAnsiTheme="majorBidi" w:cstheme="majorBidi"/>
        </w:rPr>
        <w:t xml:space="preserve"> from the Government or FENAKA</w:t>
      </w:r>
      <w:r w:rsidRPr="002F3622">
        <w:rPr>
          <w:rFonts w:asciiTheme="majorBidi" w:hAnsiTheme="majorBidi" w:cstheme="majorBidi"/>
        </w:rPr>
        <w:t xml:space="preserve"> under the Guarantee Agreement), to assist the Seller in procuring the Guarantee and to ensure the effectiveness of the Guarantee no later than the Closing Date (as defined in the PPA).]</w:t>
      </w:r>
      <w:r w:rsidRPr="002F3622">
        <w:rPr>
          <w:rStyle w:val="FootnoteReference"/>
          <w:rFonts w:asciiTheme="majorBidi" w:hAnsiTheme="majorBidi" w:cstheme="majorBidi"/>
        </w:rPr>
        <w:footnoteReference w:id="2"/>
      </w:r>
      <w:r w:rsidRPr="002F3622">
        <w:rPr>
          <w:rFonts w:asciiTheme="majorBidi" w:hAnsiTheme="majorBidi" w:cstheme="majorBidi"/>
        </w:rPr>
        <w:t xml:space="preserve"> </w:t>
      </w:r>
    </w:p>
    <w:p w14:paraId="7A76B031" w14:textId="77777777" w:rsidR="00BA6602" w:rsidRPr="002F3622" w:rsidRDefault="00BA6602" w:rsidP="00BA6602">
      <w:pPr>
        <w:ind w:left="-142"/>
        <w:jc w:val="both"/>
        <w:rPr>
          <w:rFonts w:asciiTheme="majorBidi" w:hAnsiTheme="majorBidi" w:cstheme="majorBidi"/>
        </w:rPr>
      </w:pPr>
    </w:p>
    <w:p w14:paraId="3652387E" w14:textId="77777777" w:rsidR="00BA6602" w:rsidRPr="002F3622" w:rsidRDefault="00BA6602" w:rsidP="00BA6602">
      <w:pPr>
        <w:pStyle w:val="ListParagraph"/>
        <w:keepNext/>
        <w:numPr>
          <w:ilvl w:val="1"/>
          <w:numId w:val="42"/>
        </w:numPr>
        <w:spacing w:line="276" w:lineRule="auto"/>
        <w:ind w:left="709" w:hanging="720"/>
        <w:jc w:val="both"/>
        <w:rPr>
          <w:rFonts w:asciiTheme="majorBidi" w:hAnsiTheme="majorBidi" w:cstheme="majorBidi"/>
          <w:b/>
          <w:u w:val="single"/>
        </w:rPr>
      </w:pPr>
      <w:r w:rsidRPr="002F3622">
        <w:rPr>
          <w:rFonts w:asciiTheme="majorBidi" w:hAnsiTheme="majorBidi" w:cstheme="majorBidi"/>
          <w:b/>
          <w:u w:val="single"/>
        </w:rPr>
        <w:t>Upon Termination of the PPA</w:t>
      </w:r>
    </w:p>
    <w:p w14:paraId="0B4E1ACF" w14:textId="77777777" w:rsidR="00BA6602" w:rsidRPr="002F3622" w:rsidRDefault="00BA6602" w:rsidP="00BA6602">
      <w:pPr>
        <w:pStyle w:val="ListParagraph"/>
        <w:keepNext/>
        <w:ind w:left="709"/>
        <w:jc w:val="both"/>
        <w:rPr>
          <w:rFonts w:asciiTheme="majorBidi" w:hAnsiTheme="majorBidi" w:cstheme="majorBidi"/>
          <w:b/>
        </w:rPr>
      </w:pPr>
    </w:p>
    <w:p w14:paraId="4E67334B" w14:textId="77777777" w:rsidR="00BA6602" w:rsidRPr="002F3622" w:rsidRDefault="00BA6602" w:rsidP="00BA6602">
      <w:pPr>
        <w:pStyle w:val="ListParagraph"/>
        <w:keepNext/>
        <w:numPr>
          <w:ilvl w:val="0"/>
          <w:numId w:val="8"/>
        </w:numPr>
        <w:spacing w:line="276" w:lineRule="auto"/>
        <w:ind w:left="720" w:hanging="720"/>
        <w:jc w:val="both"/>
        <w:rPr>
          <w:rFonts w:asciiTheme="majorBidi" w:hAnsiTheme="majorBidi" w:cstheme="majorBidi"/>
        </w:rPr>
      </w:pPr>
      <w:r w:rsidRPr="002F3622">
        <w:rPr>
          <w:rFonts w:asciiTheme="majorBidi" w:hAnsiTheme="majorBidi" w:cstheme="majorBidi"/>
        </w:rPr>
        <w:t>If the PPA is terminated in accordance with its terms (whether in respect of a Facility o</w:t>
      </w:r>
      <w:r>
        <w:rPr>
          <w:rFonts w:asciiTheme="majorBidi" w:hAnsiTheme="majorBidi" w:cstheme="majorBidi"/>
        </w:rPr>
        <w:t>r the entire Project) and FENAKA</w:t>
      </w:r>
      <w:r w:rsidRPr="002F3622">
        <w:rPr>
          <w:rFonts w:asciiTheme="majorBidi" w:hAnsiTheme="majorBidi" w:cstheme="majorBidi"/>
        </w:rPr>
        <w:t xml:space="preserve"> opts, or is required, to purchase any one or more Facility(</w:t>
      </w:r>
      <w:proofErr w:type="spellStart"/>
      <w:r w:rsidRPr="002F3622">
        <w:rPr>
          <w:rFonts w:asciiTheme="majorBidi" w:hAnsiTheme="majorBidi" w:cstheme="majorBidi"/>
        </w:rPr>
        <w:t>ies</w:t>
      </w:r>
      <w:proofErr w:type="spellEnd"/>
      <w:r w:rsidRPr="002F3622">
        <w:rPr>
          <w:rFonts w:asciiTheme="majorBidi" w:hAnsiTheme="majorBidi" w:cstheme="majorBidi"/>
        </w:rPr>
        <w:t xml:space="preserve">) and/ or the Project in accordance with </w:t>
      </w:r>
      <w:r w:rsidRPr="002F3622">
        <w:rPr>
          <w:rFonts w:asciiTheme="majorBidi" w:hAnsiTheme="majorBidi" w:cstheme="majorBidi"/>
          <w:u w:val="single"/>
        </w:rPr>
        <w:t xml:space="preserve">Articles </w:t>
      </w:r>
      <w:r>
        <w:rPr>
          <w:rFonts w:asciiTheme="majorBidi" w:hAnsiTheme="majorBidi" w:cstheme="majorBidi"/>
          <w:u w:val="single"/>
        </w:rPr>
        <w:t>12</w:t>
      </w:r>
      <w:r w:rsidRPr="002F3622">
        <w:rPr>
          <w:rFonts w:asciiTheme="majorBidi" w:hAnsiTheme="majorBidi" w:cstheme="majorBidi"/>
          <w:u w:val="single"/>
        </w:rPr>
        <w:t xml:space="preserve">.3(d), </w:t>
      </w:r>
      <w:r>
        <w:rPr>
          <w:rFonts w:asciiTheme="majorBidi" w:hAnsiTheme="majorBidi" w:cstheme="majorBidi"/>
          <w:u w:val="single"/>
        </w:rPr>
        <w:t>12</w:t>
      </w:r>
      <w:r w:rsidRPr="002F3622">
        <w:rPr>
          <w:rFonts w:asciiTheme="majorBidi" w:hAnsiTheme="majorBidi" w:cstheme="majorBidi"/>
          <w:u w:val="single"/>
        </w:rPr>
        <w:t xml:space="preserve">.4(e), </w:t>
      </w:r>
      <w:r>
        <w:rPr>
          <w:rFonts w:asciiTheme="majorBidi" w:hAnsiTheme="majorBidi" w:cstheme="majorBidi"/>
          <w:u w:val="single"/>
        </w:rPr>
        <w:t>12</w:t>
      </w:r>
      <w:r w:rsidRPr="002F3622">
        <w:rPr>
          <w:rFonts w:asciiTheme="majorBidi" w:hAnsiTheme="majorBidi" w:cstheme="majorBidi"/>
          <w:u w:val="single"/>
        </w:rPr>
        <w:t>.5(b),</w:t>
      </w:r>
      <w:r w:rsidRPr="002F3622">
        <w:rPr>
          <w:rFonts w:asciiTheme="majorBidi" w:hAnsiTheme="majorBidi" w:cstheme="majorBidi" w:hint="eastAsia"/>
          <w:u w:val="single"/>
          <w:lang w:eastAsia="zh-CN"/>
        </w:rPr>
        <w:t xml:space="preserve"> </w:t>
      </w:r>
      <w:r>
        <w:rPr>
          <w:rFonts w:asciiTheme="majorBidi" w:hAnsiTheme="majorBidi" w:cstheme="majorBidi"/>
          <w:u w:val="single"/>
          <w:lang w:eastAsia="zh-CN"/>
        </w:rPr>
        <w:t>12</w:t>
      </w:r>
      <w:r w:rsidRPr="002F3622">
        <w:rPr>
          <w:rFonts w:asciiTheme="majorBidi" w:hAnsiTheme="majorBidi" w:cstheme="majorBidi" w:hint="eastAsia"/>
          <w:u w:val="single"/>
          <w:lang w:eastAsia="zh-CN"/>
        </w:rPr>
        <w:t>.5(c),</w:t>
      </w:r>
      <w:r w:rsidRPr="002F3622">
        <w:rPr>
          <w:rFonts w:asciiTheme="majorBidi" w:hAnsiTheme="majorBidi" w:cstheme="majorBidi"/>
          <w:u w:val="single"/>
        </w:rPr>
        <w:t xml:space="preserve"> </w:t>
      </w:r>
      <w:r>
        <w:rPr>
          <w:rFonts w:asciiTheme="majorBidi" w:hAnsiTheme="majorBidi" w:cstheme="majorBidi"/>
          <w:u w:val="single"/>
        </w:rPr>
        <w:t>12</w:t>
      </w:r>
      <w:r w:rsidRPr="002F3622">
        <w:rPr>
          <w:rFonts w:asciiTheme="majorBidi" w:hAnsiTheme="majorBidi" w:cstheme="majorBidi"/>
          <w:u w:val="single"/>
        </w:rPr>
        <w:t>.6(b)</w:t>
      </w:r>
      <w:r w:rsidRPr="002F3622">
        <w:rPr>
          <w:rFonts w:asciiTheme="majorBidi" w:hAnsiTheme="majorBidi" w:cstheme="majorBidi" w:hint="eastAsia"/>
          <w:u w:val="single"/>
          <w:lang w:eastAsia="zh-CN"/>
        </w:rPr>
        <w:t xml:space="preserve"> </w:t>
      </w:r>
      <w:r w:rsidRPr="002F3622">
        <w:rPr>
          <w:rFonts w:asciiTheme="majorBidi" w:hAnsiTheme="majorBidi" w:cstheme="majorBidi"/>
          <w:u w:val="single"/>
        </w:rPr>
        <w:t xml:space="preserve">or </w:t>
      </w:r>
      <w:r>
        <w:rPr>
          <w:rFonts w:asciiTheme="majorBidi" w:hAnsiTheme="majorBidi" w:cstheme="majorBidi"/>
          <w:u w:val="single"/>
        </w:rPr>
        <w:t>12</w:t>
      </w:r>
      <w:r w:rsidRPr="002F3622">
        <w:rPr>
          <w:rFonts w:asciiTheme="majorBidi" w:hAnsiTheme="majorBidi" w:cstheme="majorBidi"/>
          <w:u w:val="single"/>
        </w:rPr>
        <w:t>.6(d)</w:t>
      </w:r>
      <w:r>
        <w:rPr>
          <w:rFonts w:asciiTheme="majorBidi" w:hAnsiTheme="majorBidi" w:cstheme="majorBidi"/>
        </w:rPr>
        <w:t xml:space="preserve"> of the PPA and FENAKA</w:t>
      </w:r>
      <w:r w:rsidRPr="002F3622">
        <w:rPr>
          <w:rFonts w:asciiTheme="majorBidi" w:hAnsiTheme="majorBidi" w:cstheme="majorBidi"/>
        </w:rPr>
        <w:t xml:space="preserve"> does not dispute the same, the Government shall pay </w:t>
      </w:r>
      <w:r>
        <w:rPr>
          <w:rFonts w:asciiTheme="majorBidi" w:hAnsiTheme="majorBidi" w:cstheme="majorBidi"/>
        </w:rPr>
        <w:t xml:space="preserve">to the Seller </w:t>
      </w:r>
      <w:r w:rsidRPr="002F3622">
        <w:rPr>
          <w:rFonts w:asciiTheme="majorBidi" w:hAnsiTheme="majorBidi" w:cstheme="majorBidi"/>
        </w:rPr>
        <w:t>the Termination Cost payable for purchase of the Facility(</w:t>
      </w:r>
      <w:proofErr w:type="spellStart"/>
      <w:r w:rsidRPr="002F3622">
        <w:rPr>
          <w:rFonts w:asciiTheme="majorBidi" w:hAnsiTheme="majorBidi" w:cstheme="majorBidi"/>
        </w:rPr>
        <w:t>ies</w:t>
      </w:r>
      <w:proofErr w:type="spellEnd"/>
      <w:r w:rsidRPr="002F3622">
        <w:rPr>
          <w:rFonts w:asciiTheme="majorBidi" w:hAnsiTheme="majorBidi" w:cstheme="majorBidi"/>
        </w:rPr>
        <w:t>) or the Project or the assets constituting the Facility(</w:t>
      </w:r>
      <w:proofErr w:type="spellStart"/>
      <w:r w:rsidRPr="002F3622">
        <w:rPr>
          <w:rFonts w:asciiTheme="majorBidi" w:hAnsiTheme="majorBidi" w:cstheme="majorBidi"/>
        </w:rPr>
        <w:t>ies</w:t>
      </w:r>
      <w:proofErr w:type="spellEnd"/>
      <w:r w:rsidRPr="002F3622">
        <w:rPr>
          <w:rFonts w:asciiTheme="majorBidi" w:hAnsiTheme="majorBidi" w:cstheme="majorBidi"/>
        </w:rPr>
        <w:t xml:space="preserve">), in the manner and the amount as provided in the PPA, to the extent the </w:t>
      </w:r>
      <w:r>
        <w:rPr>
          <w:rFonts w:asciiTheme="majorBidi" w:hAnsiTheme="majorBidi" w:cstheme="majorBidi"/>
        </w:rPr>
        <w:t>same has not been paid by FENAKA</w:t>
      </w:r>
      <w:r w:rsidRPr="002F3622">
        <w:rPr>
          <w:rFonts w:asciiTheme="majorBidi" w:hAnsiTheme="majorBidi" w:cstheme="majorBidi"/>
        </w:rPr>
        <w:t xml:space="preserve"> </w:t>
      </w:r>
      <w:r>
        <w:rPr>
          <w:rFonts w:asciiTheme="majorBidi" w:hAnsiTheme="majorBidi" w:cstheme="majorBidi"/>
        </w:rPr>
        <w:t xml:space="preserve">on or by the date provided therefor, </w:t>
      </w:r>
      <w:r w:rsidRPr="002F3622">
        <w:rPr>
          <w:rFonts w:asciiTheme="majorBidi" w:hAnsiTheme="majorBidi" w:cstheme="majorBidi"/>
        </w:rPr>
        <w:t xml:space="preserve">in accordance with the PPA, within ninety (90) Days from the receipt of a demand by the Seller </w:t>
      </w:r>
      <w:r>
        <w:rPr>
          <w:rFonts w:asciiTheme="majorBidi" w:hAnsiTheme="majorBidi" w:cstheme="majorBidi"/>
        </w:rPr>
        <w:t xml:space="preserve">to the Government </w:t>
      </w:r>
      <w:r w:rsidRPr="002F3622">
        <w:rPr>
          <w:rFonts w:asciiTheme="majorBidi" w:hAnsiTheme="majorBidi" w:cstheme="majorBidi"/>
        </w:rPr>
        <w:t>for such payment.</w:t>
      </w:r>
    </w:p>
    <w:p w14:paraId="682791A5" w14:textId="77777777" w:rsidR="00BA6602" w:rsidRPr="002F3622" w:rsidRDefault="00BA6602" w:rsidP="00BA6602">
      <w:pPr>
        <w:pStyle w:val="ListParagraph"/>
        <w:ind w:left="709"/>
        <w:jc w:val="both"/>
        <w:rPr>
          <w:rFonts w:asciiTheme="majorBidi" w:hAnsiTheme="majorBidi" w:cstheme="majorBidi"/>
          <w:b/>
        </w:rPr>
      </w:pPr>
    </w:p>
    <w:p w14:paraId="510B5922" w14:textId="77777777" w:rsidR="00BA6602" w:rsidRPr="002F3622" w:rsidRDefault="00BA6602" w:rsidP="00BA6602">
      <w:pPr>
        <w:pStyle w:val="ListParagraph"/>
        <w:numPr>
          <w:ilvl w:val="0"/>
          <w:numId w:val="8"/>
        </w:numPr>
        <w:spacing w:line="276" w:lineRule="auto"/>
        <w:ind w:left="709" w:hanging="720"/>
        <w:jc w:val="both"/>
        <w:rPr>
          <w:rFonts w:asciiTheme="majorBidi" w:hAnsiTheme="majorBidi" w:cstheme="majorBidi"/>
        </w:rPr>
      </w:pPr>
      <w:r w:rsidRPr="002F3622">
        <w:rPr>
          <w:rFonts w:asciiTheme="majorBidi" w:hAnsiTheme="majorBidi" w:cstheme="majorBidi"/>
        </w:rPr>
        <w:t>If upon termination of the PPA (whether in respect of a Facilit</w:t>
      </w:r>
      <w:r>
        <w:rPr>
          <w:rFonts w:asciiTheme="majorBidi" w:hAnsiTheme="majorBidi" w:cstheme="majorBidi"/>
        </w:rPr>
        <w:t>y or the entire Project), FENAKA</w:t>
      </w:r>
      <w:r w:rsidRPr="002F3622">
        <w:rPr>
          <w:rFonts w:asciiTheme="majorBidi" w:hAnsiTheme="majorBidi" w:cstheme="majorBidi"/>
        </w:rPr>
        <w:t xml:space="preserve"> refers either the termination or any matter connected with its obligation to purchase the Facility(</w:t>
      </w:r>
      <w:proofErr w:type="spellStart"/>
      <w:r w:rsidRPr="002F3622">
        <w:rPr>
          <w:rFonts w:asciiTheme="majorBidi" w:hAnsiTheme="majorBidi" w:cstheme="majorBidi"/>
        </w:rPr>
        <w:t>ies</w:t>
      </w:r>
      <w:proofErr w:type="spellEnd"/>
      <w:r w:rsidRPr="002F3622">
        <w:rPr>
          <w:rFonts w:asciiTheme="majorBidi" w:hAnsiTheme="majorBidi" w:cstheme="majorBidi"/>
        </w:rPr>
        <w:t xml:space="preserve">) or the Project, to dispute resolution in accordance with </w:t>
      </w:r>
      <w:r w:rsidRPr="002F3622">
        <w:rPr>
          <w:rFonts w:asciiTheme="majorBidi" w:hAnsiTheme="majorBidi" w:cstheme="majorBidi"/>
          <w:u w:val="single"/>
        </w:rPr>
        <w:t>Article 1</w:t>
      </w:r>
      <w:r>
        <w:rPr>
          <w:rFonts w:asciiTheme="majorBidi" w:hAnsiTheme="majorBidi" w:cstheme="majorBidi"/>
          <w:u w:val="single"/>
        </w:rPr>
        <w:t>5</w:t>
      </w:r>
      <w:r w:rsidRPr="002F3622">
        <w:rPr>
          <w:rFonts w:asciiTheme="majorBidi" w:hAnsiTheme="majorBidi" w:cstheme="majorBidi"/>
        </w:rPr>
        <w:t xml:space="preserve"> of the PPA, the Government shall pay to the Seller, the balance of the</w:t>
      </w:r>
      <w:r>
        <w:rPr>
          <w:rFonts w:asciiTheme="majorBidi" w:hAnsiTheme="majorBidi" w:cstheme="majorBidi"/>
        </w:rPr>
        <w:t xml:space="preserve"> consideration payable by FENAKA</w:t>
      </w:r>
      <w:r w:rsidRPr="002F3622">
        <w:rPr>
          <w:rFonts w:asciiTheme="majorBidi" w:hAnsiTheme="majorBidi" w:cstheme="majorBidi"/>
        </w:rPr>
        <w:t xml:space="preserve"> to the Seller, if and as determined by mutual agreement, expert determination or arbitration, which</w:t>
      </w:r>
      <w:r>
        <w:rPr>
          <w:rFonts w:asciiTheme="majorBidi" w:hAnsiTheme="majorBidi" w:cstheme="majorBidi"/>
        </w:rPr>
        <w:t xml:space="preserve"> has not been paid by the FENAKA</w:t>
      </w:r>
      <w:r w:rsidRPr="002F3622">
        <w:rPr>
          <w:rFonts w:asciiTheme="majorBidi" w:hAnsiTheme="majorBidi" w:cstheme="majorBidi"/>
        </w:rPr>
        <w:t xml:space="preserve"> to the Seller, within the period determined by mutual agreement, expert determination or arbitration.</w:t>
      </w:r>
    </w:p>
    <w:p w14:paraId="3B67404C" w14:textId="77777777" w:rsidR="00BA6602" w:rsidRPr="002F3622" w:rsidRDefault="00BA6602" w:rsidP="00BA6602">
      <w:pPr>
        <w:rPr>
          <w:rFonts w:asciiTheme="majorBidi" w:hAnsiTheme="majorBidi" w:cstheme="majorBidi"/>
          <w:b/>
        </w:rPr>
      </w:pPr>
      <w:r w:rsidRPr="002F3622">
        <w:rPr>
          <w:rFonts w:asciiTheme="majorBidi" w:hAnsiTheme="majorBidi" w:cstheme="majorBidi"/>
          <w:b/>
        </w:rPr>
        <w:br w:type="page"/>
      </w:r>
    </w:p>
    <w:p w14:paraId="031A8060" w14:textId="77777777" w:rsidR="00BA6602" w:rsidRPr="002F3622" w:rsidRDefault="00BA6602" w:rsidP="00BA6602">
      <w:pPr>
        <w:jc w:val="center"/>
        <w:rPr>
          <w:rFonts w:asciiTheme="majorBidi" w:hAnsiTheme="majorBidi" w:cstheme="majorBidi"/>
          <w:b/>
        </w:rPr>
      </w:pPr>
      <w:r w:rsidRPr="002F3622">
        <w:rPr>
          <w:rFonts w:asciiTheme="majorBidi" w:hAnsiTheme="majorBidi" w:cstheme="majorBidi"/>
          <w:b/>
        </w:rPr>
        <w:lastRenderedPageBreak/>
        <w:t xml:space="preserve">ARTICLE </w:t>
      </w:r>
      <w:r>
        <w:rPr>
          <w:rFonts w:asciiTheme="majorBidi" w:hAnsiTheme="majorBidi" w:cstheme="majorBidi"/>
          <w:b/>
        </w:rPr>
        <w:t>6</w:t>
      </w:r>
    </w:p>
    <w:p w14:paraId="2ABB9168" w14:textId="77777777" w:rsidR="00BA6602" w:rsidRPr="002F3622" w:rsidRDefault="00BA6602" w:rsidP="00BA6602">
      <w:pPr>
        <w:jc w:val="center"/>
        <w:rPr>
          <w:rFonts w:asciiTheme="majorBidi" w:hAnsiTheme="majorBidi" w:cstheme="majorBidi"/>
          <w:b/>
        </w:rPr>
      </w:pPr>
      <w:r w:rsidRPr="002F3622">
        <w:rPr>
          <w:rFonts w:asciiTheme="majorBidi" w:hAnsiTheme="majorBidi" w:cstheme="majorBidi"/>
          <w:b/>
        </w:rPr>
        <w:t>REPRESENTATIONS AND WARRANTIES</w:t>
      </w:r>
    </w:p>
    <w:p w14:paraId="78C614E7" w14:textId="77777777" w:rsidR="00BA6602" w:rsidRPr="002F3622" w:rsidRDefault="00BA6602" w:rsidP="00BA6602">
      <w:pPr>
        <w:jc w:val="center"/>
        <w:rPr>
          <w:rFonts w:asciiTheme="majorBidi" w:hAnsiTheme="majorBidi" w:cstheme="majorBidi"/>
          <w:b/>
        </w:rPr>
      </w:pPr>
    </w:p>
    <w:p w14:paraId="621CD5C1" w14:textId="77777777" w:rsidR="00BA6602" w:rsidRPr="00E1712A" w:rsidRDefault="00BA6602" w:rsidP="00BA6602">
      <w:pPr>
        <w:pStyle w:val="ListParagraph"/>
        <w:ind w:left="0"/>
        <w:jc w:val="both"/>
        <w:rPr>
          <w:rFonts w:asciiTheme="majorBidi" w:hAnsiTheme="majorBidi" w:cstheme="majorBidi"/>
          <w:b/>
          <w:vanish/>
        </w:rPr>
      </w:pPr>
      <w:r w:rsidRPr="00E1712A">
        <w:rPr>
          <w:rFonts w:asciiTheme="majorBidi" w:hAnsiTheme="majorBidi" w:cstheme="majorBidi"/>
          <w:b/>
        </w:rPr>
        <w:t>6.1</w:t>
      </w:r>
      <w:r w:rsidRPr="00E1712A">
        <w:rPr>
          <w:rFonts w:asciiTheme="majorBidi" w:hAnsiTheme="majorBidi" w:cstheme="majorBidi"/>
          <w:b/>
        </w:rPr>
        <w:tab/>
      </w:r>
    </w:p>
    <w:p w14:paraId="0741466D" w14:textId="77777777" w:rsidR="00BA6602" w:rsidRPr="00E1712A" w:rsidRDefault="00BA6602" w:rsidP="00BA6602">
      <w:pPr>
        <w:pStyle w:val="ListParagraph"/>
        <w:numPr>
          <w:ilvl w:val="1"/>
          <w:numId w:val="23"/>
        </w:numPr>
        <w:spacing w:line="276" w:lineRule="auto"/>
        <w:ind w:left="720" w:hanging="720"/>
        <w:contextualSpacing w:val="0"/>
        <w:jc w:val="both"/>
        <w:rPr>
          <w:rFonts w:asciiTheme="majorBidi" w:hAnsiTheme="majorBidi" w:cstheme="majorBidi"/>
          <w:b/>
          <w:u w:val="single"/>
        </w:rPr>
      </w:pPr>
      <w:r w:rsidRPr="00E1712A">
        <w:rPr>
          <w:rFonts w:asciiTheme="majorBidi" w:hAnsiTheme="majorBidi" w:cstheme="majorBidi"/>
          <w:b/>
          <w:u w:val="single"/>
        </w:rPr>
        <w:t>Representations and Warranties of Seller</w:t>
      </w:r>
    </w:p>
    <w:p w14:paraId="6E3779FE" w14:textId="77777777" w:rsidR="00BA6602" w:rsidRPr="002F3622" w:rsidRDefault="00BA6602" w:rsidP="00BA6602">
      <w:pPr>
        <w:jc w:val="both"/>
        <w:rPr>
          <w:rFonts w:asciiTheme="majorBidi" w:hAnsiTheme="majorBidi" w:cstheme="majorBidi"/>
        </w:rPr>
      </w:pPr>
    </w:p>
    <w:p w14:paraId="61500087" w14:textId="77777777" w:rsidR="00BA6602" w:rsidRPr="002F3622" w:rsidRDefault="00BA6602" w:rsidP="00BA6602">
      <w:pPr>
        <w:jc w:val="both"/>
        <w:rPr>
          <w:rFonts w:asciiTheme="majorBidi" w:hAnsiTheme="majorBidi" w:cstheme="majorBidi"/>
        </w:rPr>
      </w:pPr>
      <w:r w:rsidRPr="002F3622">
        <w:rPr>
          <w:rFonts w:asciiTheme="majorBidi" w:hAnsiTheme="majorBidi" w:cstheme="majorBidi"/>
        </w:rPr>
        <w:tab/>
        <w:t xml:space="preserve">The Seller represents and warrants as of the date hereof as follows: </w:t>
      </w:r>
    </w:p>
    <w:p w14:paraId="5531339A" w14:textId="77777777" w:rsidR="00BA6602" w:rsidRPr="002F3622" w:rsidRDefault="00BA6602" w:rsidP="00BA6602">
      <w:pPr>
        <w:jc w:val="both"/>
        <w:rPr>
          <w:rFonts w:asciiTheme="majorBidi" w:hAnsiTheme="majorBidi" w:cstheme="majorBidi"/>
        </w:rPr>
      </w:pPr>
    </w:p>
    <w:p w14:paraId="5B957EC0" w14:textId="77777777" w:rsidR="00BA6602" w:rsidRPr="002F3622" w:rsidRDefault="00BA6602" w:rsidP="00BA6602">
      <w:pPr>
        <w:numPr>
          <w:ilvl w:val="0"/>
          <w:numId w:val="9"/>
        </w:numPr>
        <w:spacing w:line="276" w:lineRule="auto"/>
        <w:ind w:hanging="720"/>
        <w:jc w:val="both"/>
        <w:rPr>
          <w:rFonts w:asciiTheme="majorBidi" w:hAnsiTheme="majorBidi" w:cstheme="majorBidi"/>
        </w:rPr>
      </w:pPr>
      <w:r w:rsidRPr="002F3622">
        <w:rPr>
          <w:rFonts w:asciiTheme="majorBidi" w:hAnsiTheme="majorBidi" w:cstheme="majorBidi"/>
        </w:rPr>
        <w:t xml:space="preserve">Seller is a corporation duly organized and validly existing under the laws of </w:t>
      </w:r>
      <w:r w:rsidRPr="002F3622">
        <w:rPr>
          <w:rFonts w:asciiTheme="majorBidi" w:hAnsiTheme="majorBidi" w:cstheme="majorBidi" w:hint="eastAsia"/>
          <w:lang w:eastAsia="zh-CN"/>
        </w:rPr>
        <w:t>its place of incorporation</w:t>
      </w:r>
      <w:r w:rsidRPr="002F3622">
        <w:rPr>
          <w:rFonts w:asciiTheme="majorBidi" w:hAnsiTheme="majorBidi" w:cstheme="majorBidi"/>
        </w:rPr>
        <w:t xml:space="preserve">, is duly qualified to conduct business in Maldives, and has full legal right, power and authority under the Applicable Laws to enter into and perform its obligations under this Agreement.  </w:t>
      </w:r>
    </w:p>
    <w:p w14:paraId="112C637F" w14:textId="77777777" w:rsidR="00BA6602" w:rsidRPr="002F3622" w:rsidRDefault="00BA6602" w:rsidP="00BA6602">
      <w:pPr>
        <w:ind w:left="720"/>
        <w:jc w:val="both"/>
        <w:rPr>
          <w:rFonts w:asciiTheme="majorBidi" w:hAnsiTheme="majorBidi" w:cstheme="majorBidi"/>
        </w:rPr>
      </w:pPr>
    </w:p>
    <w:p w14:paraId="6EF1A725" w14:textId="77777777" w:rsidR="00BA6602" w:rsidRPr="002F3622" w:rsidRDefault="00BA6602" w:rsidP="00BA6602">
      <w:pPr>
        <w:numPr>
          <w:ilvl w:val="0"/>
          <w:numId w:val="9"/>
        </w:numPr>
        <w:spacing w:line="276" w:lineRule="auto"/>
        <w:ind w:hanging="720"/>
        <w:jc w:val="both"/>
        <w:rPr>
          <w:rFonts w:asciiTheme="majorBidi" w:hAnsiTheme="majorBidi" w:cstheme="majorBidi"/>
        </w:rPr>
      </w:pPr>
      <w:r w:rsidRPr="002F3622">
        <w:rPr>
          <w:rFonts w:asciiTheme="majorBidi" w:hAnsiTheme="majorBidi" w:cstheme="majorBidi"/>
        </w:rPr>
        <w:t xml:space="preserve">Seller has duly authorized the execution and delivery of this Agreement in accordance with its Applicable Laws. This Agreement has been duly executed and delivered by Seller and constitutes the legal, valid and binding obligation of Seller in accordance with its terms except insofar as such enforcement may be affected by bankruptcy, insolvency, moratorium, and other Applicable Laws affecting creditors rights generally. </w:t>
      </w:r>
    </w:p>
    <w:p w14:paraId="47A6367E" w14:textId="77777777" w:rsidR="00BA6602" w:rsidRPr="002F3622" w:rsidRDefault="00BA6602" w:rsidP="00BA6602">
      <w:pPr>
        <w:pStyle w:val="ListParagraph"/>
        <w:rPr>
          <w:rFonts w:asciiTheme="majorBidi" w:hAnsiTheme="majorBidi" w:cstheme="majorBidi"/>
        </w:rPr>
      </w:pPr>
    </w:p>
    <w:p w14:paraId="4E8569F2" w14:textId="77777777" w:rsidR="00BA6602" w:rsidRPr="002F3622" w:rsidRDefault="00BA6602" w:rsidP="00BA6602">
      <w:pPr>
        <w:numPr>
          <w:ilvl w:val="0"/>
          <w:numId w:val="9"/>
        </w:numPr>
        <w:spacing w:line="276" w:lineRule="auto"/>
        <w:ind w:hanging="720"/>
        <w:jc w:val="both"/>
        <w:rPr>
          <w:rFonts w:asciiTheme="majorBidi" w:hAnsiTheme="majorBidi" w:cstheme="majorBidi"/>
        </w:rPr>
      </w:pPr>
      <w:r w:rsidRPr="002F3622">
        <w:rPr>
          <w:rFonts w:asciiTheme="majorBidi" w:hAnsiTheme="majorBidi" w:cstheme="majorBidi"/>
        </w:rPr>
        <w:t xml:space="preserve">Neither the execution nor the delivery by Seller of this Agreement nor the performance by Seller of its obligations hereunder:  </w:t>
      </w:r>
    </w:p>
    <w:p w14:paraId="6F3E5183" w14:textId="77777777" w:rsidR="00BA6602" w:rsidRPr="002F3622" w:rsidRDefault="00BA6602" w:rsidP="00BA6602">
      <w:pPr>
        <w:ind w:left="720"/>
        <w:jc w:val="both"/>
        <w:rPr>
          <w:rFonts w:asciiTheme="majorBidi" w:hAnsiTheme="majorBidi" w:cstheme="majorBidi"/>
        </w:rPr>
      </w:pPr>
    </w:p>
    <w:p w14:paraId="44C9FE4F" w14:textId="77777777" w:rsidR="00BA6602" w:rsidRPr="002F3622" w:rsidRDefault="00BA6602" w:rsidP="00BA6602">
      <w:pPr>
        <w:numPr>
          <w:ilvl w:val="0"/>
          <w:numId w:val="10"/>
        </w:numPr>
        <w:spacing w:line="276" w:lineRule="auto"/>
        <w:ind w:left="1260"/>
        <w:jc w:val="both"/>
        <w:rPr>
          <w:rFonts w:asciiTheme="majorBidi" w:hAnsiTheme="majorBidi" w:cstheme="majorBidi"/>
        </w:rPr>
      </w:pPr>
      <w:r w:rsidRPr="002F3622">
        <w:rPr>
          <w:rFonts w:asciiTheme="majorBidi" w:hAnsiTheme="majorBidi" w:cstheme="majorBidi"/>
        </w:rPr>
        <w:t xml:space="preserve">will conflict with, violate, or result in a breach of any Applicable Laws applicable to Seller; or </w:t>
      </w:r>
    </w:p>
    <w:p w14:paraId="142DEFF3" w14:textId="77777777" w:rsidR="00BA6602" w:rsidRPr="002F3622" w:rsidRDefault="00BA6602" w:rsidP="00BA6602">
      <w:pPr>
        <w:ind w:left="1260"/>
        <w:jc w:val="both"/>
        <w:rPr>
          <w:rFonts w:asciiTheme="majorBidi" w:hAnsiTheme="majorBidi" w:cstheme="majorBidi"/>
        </w:rPr>
      </w:pPr>
    </w:p>
    <w:p w14:paraId="415AE930" w14:textId="77777777" w:rsidR="00BA6602" w:rsidRPr="002F3622" w:rsidRDefault="00BA6602" w:rsidP="00BA6602">
      <w:pPr>
        <w:numPr>
          <w:ilvl w:val="0"/>
          <w:numId w:val="10"/>
        </w:numPr>
        <w:spacing w:line="276" w:lineRule="auto"/>
        <w:ind w:left="1260"/>
        <w:jc w:val="both"/>
        <w:rPr>
          <w:rFonts w:asciiTheme="majorBidi" w:hAnsiTheme="majorBidi" w:cstheme="majorBidi"/>
        </w:rPr>
      </w:pPr>
      <w:r w:rsidRPr="002F3622">
        <w:rPr>
          <w:rFonts w:asciiTheme="majorBidi" w:hAnsiTheme="majorBidi" w:cstheme="majorBidi"/>
        </w:rPr>
        <w:t xml:space="preserve">conflicts with, violates or results in a breach of any term or condition of any judgment, decree, franchise, agreement (including the certificate of [incorporation/ registration] of Seller) or instrument to which Seller is a party or by which Seller or any of its properties or assets are bound, or constitutes a default under any such judgment, decree, agreement or installment.  </w:t>
      </w:r>
    </w:p>
    <w:p w14:paraId="57B09AD9" w14:textId="77777777" w:rsidR="00BA6602" w:rsidRPr="002F3622" w:rsidRDefault="00BA6602" w:rsidP="00BA6602">
      <w:pPr>
        <w:ind w:left="720"/>
        <w:jc w:val="both"/>
        <w:rPr>
          <w:rFonts w:asciiTheme="majorBidi" w:hAnsiTheme="majorBidi" w:cstheme="majorBidi"/>
        </w:rPr>
      </w:pPr>
    </w:p>
    <w:p w14:paraId="2D314A74" w14:textId="77777777" w:rsidR="00BA6602" w:rsidRPr="002F3622" w:rsidRDefault="00BA6602" w:rsidP="00BA6602">
      <w:pPr>
        <w:numPr>
          <w:ilvl w:val="0"/>
          <w:numId w:val="9"/>
        </w:numPr>
        <w:spacing w:line="276" w:lineRule="auto"/>
        <w:ind w:hanging="720"/>
        <w:jc w:val="both"/>
        <w:rPr>
          <w:rFonts w:asciiTheme="majorBidi" w:hAnsiTheme="majorBidi" w:cstheme="majorBidi"/>
        </w:rPr>
      </w:pPr>
      <w:r w:rsidRPr="002F3622">
        <w:rPr>
          <w:rFonts w:asciiTheme="majorBidi" w:hAnsiTheme="majorBidi" w:cstheme="majorBidi"/>
        </w:rPr>
        <w:t xml:space="preserve">There is no action, suit, or other proceeding as of the date hereof at law or in equity, before or by any Governmental Authority, pending or, to its knowledge, threatened against Seller, which is likely to result in an unfavorable decision, ruling, or finding which would materially and adversely affect the validity or enforceability of this Agreement or any agreement or instrument entered into by Seller in connection  with the transaction contemplated hereby, or which would materially and adversely affect the performance by Seller of its obligations hereunder or under any such other agreement or instrument. </w:t>
      </w:r>
    </w:p>
    <w:p w14:paraId="570212E4" w14:textId="77777777" w:rsidR="00BA6602" w:rsidRPr="002F3622" w:rsidRDefault="00BA6602" w:rsidP="00BA6602">
      <w:pPr>
        <w:ind w:left="720"/>
        <w:jc w:val="both"/>
        <w:rPr>
          <w:rFonts w:asciiTheme="majorBidi" w:hAnsiTheme="majorBidi" w:cstheme="majorBidi"/>
        </w:rPr>
      </w:pPr>
    </w:p>
    <w:p w14:paraId="059B8B00" w14:textId="77777777" w:rsidR="00BA6602" w:rsidRPr="00E1712A" w:rsidRDefault="00BA6602" w:rsidP="00BA6602">
      <w:pPr>
        <w:pStyle w:val="ListParagraph"/>
        <w:numPr>
          <w:ilvl w:val="1"/>
          <w:numId w:val="43"/>
        </w:numPr>
        <w:spacing w:line="276" w:lineRule="auto"/>
        <w:ind w:left="709" w:hanging="709"/>
        <w:jc w:val="both"/>
        <w:rPr>
          <w:rFonts w:asciiTheme="majorBidi" w:hAnsiTheme="majorBidi" w:cstheme="majorBidi"/>
          <w:b/>
          <w:u w:val="single"/>
        </w:rPr>
      </w:pPr>
      <w:r w:rsidRPr="00E1712A">
        <w:rPr>
          <w:rFonts w:asciiTheme="majorBidi" w:hAnsiTheme="majorBidi" w:cstheme="majorBidi"/>
          <w:b/>
          <w:u w:val="single"/>
        </w:rPr>
        <w:t xml:space="preserve">Representations and Warranties of the Government </w:t>
      </w:r>
    </w:p>
    <w:p w14:paraId="3B302E21" w14:textId="77777777" w:rsidR="00BA6602" w:rsidRPr="002F3622" w:rsidRDefault="00BA6602" w:rsidP="00BA6602">
      <w:pPr>
        <w:jc w:val="both"/>
        <w:rPr>
          <w:rFonts w:asciiTheme="majorBidi" w:hAnsiTheme="majorBidi" w:cstheme="majorBidi"/>
        </w:rPr>
      </w:pPr>
    </w:p>
    <w:p w14:paraId="42668B7E" w14:textId="77777777" w:rsidR="00BA6602" w:rsidRPr="002F3622" w:rsidRDefault="00BA6602" w:rsidP="00BA6602">
      <w:pPr>
        <w:jc w:val="both"/>
        <w:rPr>
          <w:rFonts w:asciiTheme="majorBidi" w:hAnsiTheme="majorBidi" w:cstheme="majorBidi"/>
        </w:rPr>
      </w:pPr>
      <w:r w:rsidRPr="002F3622">
        <w:rPr>
          <w:rFonts w:asciiTheme="majorBidi" w:hAnsiTheme="majorBidi" w:cstheme="majorBidi"/>
        </w:rPr>
        <w:tab/>
        <w:t xml:space="preserve">The Government represents and warrants as of the date hereof as follows:  </w:t>
      </w:r>
    </w:p>
    <w:p w14:paraId="73024300" w14:textId="77777777" w:rsidR="00BA6602" w:rsidRPr="002F3622" w:rsidRDefault="00BA6602" w:rsidP="00BA6602">
      <w:pPr>
        <w:jc w:val="both"/>
        <w:rPr>
          <w:rFonts w:asciiTheme="majorBidi" w:hAnsiTheme="majorBidi" w:cstheme="majorBidi"/>
        </w:rPr>
      </w:pPr>
    </w:p>
    <w:p w14:paraId="38D15C39" w14:textId="77777777" w:rsidR="00BA6602" w:rsidRPr="002F3622" w:rsidRDefault="00BA6602" w:rsidP="00BA6602">
      <w:pPr>
        <w:numPr>
          <w:ilvl w:val="0"/>
          <w:numId w:val="11"/>
        </w:numPr>
        <w:spacing w:line="276" w:lineRule="auto"/>
        <w:ind w:hanging="720"/>
        <w:jc w:val="both"/>
        <w:rPr>
          <w:rFonts w:asciiTheme="majorBidi" w:hAnsiTheme="majorBidi" w:cstheme="majorBidi"/>
        </w:rPr>
      </w:pPr>
      <w:r w:rsidRPr="002F3622">
        <w:rPr>
          <w:rFonts w:asciiTheme="majorBidi" w:hAnsiTheme="majorBidi" w:cstheme="majorBidi"/>
        </w:rPr>
        <w:lastRenderedPageBreak/>
        <w:t>The Government has duly authorized the execution and delivery of this Agreement.  This Agreement has been duly executed and delivered by the Government and will constitute a legal, valid and binding obligation of the Government.</w:t>
      </w:r>
    </w:p>
    <w:p w14:paraId="52CBCF0C" w14:textId="77777777" w:rsidR="00BA6602" w:rsidRPr="002F3622" w:rsidRDefault="00BA6602" w:rsidP="00BA6602">
      <w:pPr>
        <w:ind w:left="720"/>
        <w:jc w:val="both"/>
        <w:rPr>
          <w:rFonts w:asciiTheme="majorBidi" w:hAnsiTheme="majorBidi" w:cstheme="majorBidi"/>
        </w:rPr>
      </w:pPr>
    </w:p>
    <w:p w14:paraId="6FD2DF1D" w14:textId="77777777" w:rsidR="00BA6602" w:rsidRPr="002F3622" w:rsidRDefault="00BA6602" w:rsidP="00BA6602">
      <w:pPr>
        <w:numPr>
          <w:ilvl w:val="0"/>
          <w:numId w:val="11"/>
        </w:numPr>
        <w:spacing w:line="276" w:lineRule="auto"/>
        <w:ind w:hanging="720"/>
        <w:jc w:val="both"/>
        <w:rPr>
          <w:rFonts w:asciiTheme="majorBidi" w:hAnsiTheme="majorBidi" w:cstheme="majorBidi"/>
        </w:rPr>
      </w:pPr>
      <w:r w:rsidRPr="002F3622">
        <w:rPr>
          <w:rFonts w:asciiTheme="majorBidi" w:hAnsiTheme="majorBidi" w:cstheme="majorBidi"/>
        </w:rPr>
        <w:t>Neither the execution nor the delivery by the Government of this Agreement nor the performance by the Government of its obligations hereunder: (</w:t>
      </w:r>
      <w:proofErr w:type="spellStart"/>
      <w:r w:rsidRPr="002F3622">
        <w:rPr>
          <w:rFonts w:asciiTheme="majorBidi" w:hAnsiTheme="majorBidi" w:cstheme="majorBidi"/>
        </w:rPr>
        <w:t>i</w:t>
      </w:r>
      <w:proofErr w:type="spellEnd"/>
      <w:r w:rsidRPr="002F3622">
        <w:rPr>
          <w:rFonts w:asciiTheme="majorBidi" w:hAnsiTheme="majorBidi" w:cstheme="majorBidi"/>
        </w:rPr>
        <w:t>) conflict with, violate, or result in a breach of any Applicable Law applicable to the Government; or (ii) conflicts with, violates, or results in a breach of any term or condition of any judgment, decree, franchise, agreement or instrument to which the Government is a party or by which the Government or any of its properties or assets are bound, or constitutes a default under any such judgment, decree, agreement or instrument.</w:t>
      </w:r>
    </w:p>
    <w:p w14:paraId="07C660FC" w14:textId="77777777" w:rsidR="00BA6602" w:rsidRPr="002F3622" w:rsidRDefault="00BA6602" w:rsidP="00BA6602">
      <w:pPr>
        <w:pStyle w:val="ListParagraph"/>
        <w:rPr>
          <w:rFonts w:asciiTheme="majorBidi" w:hAnsiTheme="majorBidi" w:cstheme="majorBidi"/>
        </w:rPr>
      </w:pPr>
    </w:p>
    <w:p w14:paraId="60836A5A" w14:textId="77777777" w:rsidR="00BA6602" w:rsidRPr="002F3622" w:rsidRDefault="00BA6602" w:rsidP="00BA6602">
      <w:pPr>
        <w:spacing w:line="276" w:lineRule="auto"/>
        <w:jc w:val="both"/>
        <w:rPr>
          <w:rFonts w:asciiTheme="majorBidi" w:hAnsiTheme="majorBidi" w:cstheme="majorBidi"/>
        </w:rPr>
      </w:pPr>
    </w:p>
    <w:p w14:paraId="2C93F17D" w14:textId="77777777" w:rsidR="00BA6602" w:rsidRPr="002F3622" w:rsidRDefault="00BA6602" w:rsidP="00BA6602">
      <w:pPr>
        <w:jc w:val="both"/>
        <w:rPr>
          <w:rFonts w:asciiTheme="majorBidi" w:hAnsiTheme="majorBidi" w:cstheme="majorBidi"/>
        </w:rPr>
      </w:pPr>
    </w:p>
    <w:p w14:paraId="42A40660" w14:textId="77777777" w:rsidR="00BA6602" w:rsidRPr="002F3622" w:rsidRDefault="00BA6602" w:rsidP="00BA6602">
      <w:pPr>
        <w:rPr>
          <w:rFonts w:asciiTheme="majorBidi" w:hAnsiTheme="majorBidi" w:cstheme="majorBidi"/>
          <w:b/>
        </w:rPr>
      </w:pPr>
      <w:r w:rsidRPr="002F3622">
        <w:rPr>
          <w:rFonts w:asciiTheme="majorBidi" w:hAnsiTheme="majorBidi" w:cstheme="majorBidi"/>
          <w:b/>
        </w:rPr>
        <w:br w:type="page"/>
      </w:r>
    </w:p>
    <w:p w14:paraId="29957308" w14:textId="77777777" w:rsidR="00BA6602" w:rsidRPr="002F3622" w:rsidRDefault="00BA6602" w:rsidP="00BA6602">
      <w:pPr>
        <w:jc w:val="center"/>
        <w:rPr>
          <w:rFonts w:asciiTheme="majorBidi" w:hAnsiTheme="majorBidi" w:cstheme="majorBidi"/>
          <w:b/>
        </w:rPr>
      </w:pPr>
      <w:r w:rsidRPr="002F3622">
        <w:rPr>
          <w:rFonts w:asciiTheme="majorBidi" w:hAnsiTheme="majorBidi" w:cstheme="majorBidi"/>
          <w:b/>
        </w:rPr>
        <w:lastRenderedPageBreak/>
        <w:t xml:space="preserve">ARTICLE </w:t>
      </w:r>
      <w:r>
        <w:rPr>
          <w:rFonts w:asciiTheme="majorBidi" w:hAnsiTheme="majorBidi" w:cstheme="majorBidi"/>
          <w:b/>
        </w:rPr>
        <w:t>7</w:t>
      </w:r>
    </w:p>
    <w:p w14:paraId="656AD1CC" w14:textId="77777777" w:rsidR="00BA6602" w:rsidRPr="002F3622" w:rsidRDefault="00BA6602" w:rsidP="00BA6602">
      <w:pPr>
        <w:jc w:val="center"/>
        <w:rPr>
          <w:rFonts w:asciiTheme="majorBidi" w:hAnsiTheme="majorBidi" w:cstheme="majorBidi"/>
          <w:b/>
        </w:rPr>
      </w:pPr>
      <w:r w:rsidRPr="002F3622">
        <w:rPr>
          <w:rFonts w:asciiTheme="majorBidi" w:hAnsiTheme="majorBidi" w:cstheme="majorBidi"/>
          <w:b/>
        </w:rPr>
        <w:t>DISPUTE RESOLUTION</w:t>
      </w:r>
    </w:p>
    <w:p w14:paraId="4DFF5B6C" w14:textId="77777777" w:rsidR="00BA6602" w:rsidRPr="002F3622" w:rsidRDefault="00BA6602" w:rsidP="00BA6602">
      <w:pPr>
        <w:jc w:val="both"/>
        <w:rPr>
          <w:rFonts w:asciiTheme="majorBidi" w:hAnsiTheme="majorBidi" w:cstheme="majorBidi"/>
        </w:rPr>
      </w:pPr>
    </w:p>
    <w:p w14:paraId="58630FAE" w14:textId="77777777" w:rsidR="00BA6602" w:rsidRPr="002F3622" w:rsidRDefault="00BA6602" w:rsidP="00BA6602">
      <w:pPr>
        <w:pStyle w:val="ListParagraph"/>
        <w:numPr>
          <w:ilvl w:val="0"/>
          <w:numId w:val="43"/>
        </w:numPr>
        <w:spacing w:line="276" w:lineRule="auto"/>
        <w:jc w:val="both"/>
        <w:rPr>
          <w:rFonts w:asciiTheme="majorBidi" w:hAnsiTheme="majorBidi" w:cstheme="majorBidi"/>
          <w:vanish/>
        </w:rPr>
      </w:pPr>
    </w:p>
    <w:p w14:paraId="6B5D710E" w14:textId="77777777" w:rsidR="00BA6602" w:rsidRPr="00B87396" w:rsidRDefault="00BA6602" w:rsidP="00BA6602">
      <w:pPr>
        <w:pStyle w:val="ListParagraph"/>
        <w:numPr>
          <w:ilvl w:val="1"/>
          <w:numId w:val="44"/>
        </w:numPr>
        <w:spacing w:line="276" w:lineRule="auto"/>
        <w:ind w:left="709" w:hanging="709"/>
        <w:jc w:val="both"/>
        <w:rPr>
          <w:rFonts w:asciiTheme="majorBidi" w:hAnsiTheme="majorBidi" w:cstheme="majorBidi"/>
          <w:b/>
          <w:u w:val="single"/>
        </w:rPr>
      </w:pPr>
      <w:r w:rsidRPr="00B87396">
        <w:rPr>
          <w:rFonts w:asciiTheme="majorBidi" w:hAnsiTheme="majorBidi" w:cstheme="majorBidi"/>
          <w:b/>
          <w:u w:val="single"/>
        </w:rPr>
        <w:t xml:space="preserve">Continued Performance  </w:t>
      </w:r>
    </w:p>
    <w:p w14:paraId="7AC72709" w14:textId="77777777" w:rsidR="00BA6602" w:rsidRPr="002F3622" w:rsidRDefault="00BA6602" w:rsidP="00BA6602">
      <w:pPr>
        <w:widowControl w:val="0"/>
        <w:tabs>
          <w:tab w:val="left" w:pos="1480"/>
          <w:tab w:val="left" w:pos="3992"/>
          <w:tab w:val="left" w:pos="8640"/>
        </w:tabs>
        <w:autoSpaceDE w:val="0"/>
        <w:autoSpaceDN w:val="0"/>
        <w:adjustRightInd w:val="0"/>
        <w:ind w:left="720"/>
        <w:jc w:val="both"/>
        <w:rPr>
          <w:rFonts w:asciiTheme="majorBidi" w:hAnsiTheme="majorBidi" w:cstheme="majorBidi"/>
        </w:rPr>
      </w:pPr>
    </w:p>
    <w:p w14:paraId="45317556" w14:textId="77777777" w:rsidR="00BA6602" w:rsidRPr="002F3622" w:rsidRDefault="00BA6602" w:rsidP="00BA6602">
      <w:pPr>
        <w:widowControl w:val="0"/>
        <w:tabs>
          <w:tab w:val="left" w:pos="1480"/>
          <w:tab w:val="left" w:pos="3992"/>
          <w:tab w:val="left" w:pos="8640"/>
        </w:tabs>
        <w:autoSpaceDE w:val="0"/>
        <w:autoSpaceDN w:val="0"/>
        <w:adjustRightInd w:val="0"/>
        <w:spacing w:line="276" w:lineRule="auto"/>
        <w:ind w:left="720"/>
        <w:jc w:val="both"/>
        <w:rPr>
          <w:rFonts w:asciiTheme="majorBidi" w:hAnsiTheme="majorBidi" w:cstheme="majorBidi"/>
        </w:rPr>
      </w:pPr>
      <w:r w:rsidRPr="002F3622">
        <w:rPr>
          <w:rFonts w:asciiTheme="majorBidi" w:hAnsiTheme="majorBidi" w:cstheme="majorBidi"/>
        </w:rPr>
        <w:t xml:space="preserve">Each Party shall continue to perform its obligations under this Agreement (including any payment obligations) pending resolution of any dispute pursuant to this </w:t>
      </w:r>
      <w:r w:rsidRPr="002F3622">
        <w:rPr>
          <w:rFonts w:asciiTheme="majorBidi" w:hAnsiTheme="majorBidi" w:cstheme="majorBidi"/>
          <w:u w:val="single"/>
        </w:rPr>
        <w:t xml:space="preserve">Article </w:t>
      </w:r>
      <w:r>
        <w:rPr>
          <w:rFonts w:asciiTheme="majorBidi" w:hAnsiTheme="majorBidi" w:cstheme="majorBidi"/>
          <w:u w:val="single"/>
        </w:rPr>
        <w:t>7</w:t>
      </w:r>
      <w:r w:rsidRPr="002F3622">
        <w:rPr>
          <w:rFonts w:asciiTheme="majorBidi" w:hAnsiTheme="majorBidi" w:cstheme="majorBidi"/>
        </w:rPr>
        <w:t xml:space="preserve">.  Provided that, if the dispute is with respect to any payments, neither Party shall be required to make such disputed payment(s) to the other Party so long as such dispute has been referred to the process for resolution pursuant to this </w:t>
      </w:r>
      <w:r w:rsidRPr="002F3622">
        <w:rPr>
          <w:rFonts w:asciiTheme="majorBidi" w:hAnsiTheme="majorBidi" w:cstheme="majorBidi"/>
          <w:u w:val="single"/>
        </w:rPr>
        <w:t xml:space="preserve">Article </w:t>
      </w:r>
      <w:r>
        <w:rPr>
          <w:rFonts w:asciiTheme="majorBidi" w:hAnsiTheme="majorBidi" w:cstheme="majorBidi"/>
          <w:u w:val="single"/>
        </w:rPr>
        <w:t>7</w:t>
      </w:r>
      <w:r w:rsidRPr="002F3622">
        <w:rPr>
          <w:rFonts w:asciiTheme="majorBidi" w:hAnsiTheme="majorBidi" w:cstheme="majorBidi"/>
        </w:rPr>
        <w:t xml:space="preserve">; provided, that to the extent any amounts owed to either Party by the other Party are not disputed and can be segregated from amounts with respect to which there is a dispute, such undisputed amounts shall, in good faith, be identified by the Parties and paid as required by this Agreement. To the extent that any disputed amount was withheld from a Party, and such Party is ultimately found to be entitled to all or any portion of such disputed amount pursuant to this </w:t>
      </w:r>
      <w:r w:rsidRPr="002F3622">
        <w:rPr>
          <w:rFonts w:asciiTheme="majorBidi" w:hAnsiTheme="majorBidi" w:cstheme="majorBidi"/>
          <w:u w:val="single"/>
        </w:rPr>
        <w:t xml:space="preserve">Article </w:t>
      </w:r>
      <w:r>
        <w:rPr>
          <w:rFonts w:asciiTheme="majorBidi" w:hAnsiTheme="majorBidi" w:cstheme="majorBidi"/>
          <w:u w:val="single"/>
        </w:rPr>
        <w:t>7</w:t>
      </w:r>
      <w:r w:rsidRPr="002F3622">
        <w:rPr>
          <w:rFonts w:asciiTheme="majorBidi" w:hAnsiTheme="majorBidi" w:cstheme="majorBidi"/>
        </w:rPr>
        <w:t xml:space="preserve">, then such Party shall be entitled to the payment of interest on any withheld amount, at an annual rate equal to Reference Rate, from the original due date for payment of such amount until the payment of such disputed amount.   </w:t>
      </w:r>
    </w:p>
    <w:p w14:paraId="156F41D5" w14:textId="77777777" w:rsidR="00BA6602" w:rsidRPr="002F3622" w:rsidRDefault="00BA6602" w:rsidP="00BA6602">
      <w:pPr>
        <w:widowControl w:val="0"/>
        <w:tabs>
          <w:tab w:val="left" w:pos="1480"/>
          <w:tab w:val="left" w:pos="3992"/>
          <w:tab w:val="left" w:pos="8640"/>
        </w:tabs>
        <w:autoSpaceDE w:val="0"/>
        <w:autoSpaceDN w:val="0"/>
        <w:adjustRightInd w:val="0"/>
        <w:ind w:left="720"/>
        <w:jc w:val="both"/>
        <w:rPr>
          <w:rFonts w:asciiTheme="majorBidi" w:hAnsiTheme="majorBidi" w:cstheme="majorBidi"/>
        </w:rPr>
      </w:pPr>
    </w:p>
    <w:p w14:paraId="683D36D5"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b/>
          <w:spacing w:val="2"/>
          <w:u w:val="single"/>
        </w:rPr>
      </w:pPr>
      <w:r w:rsidRPr="002F3622">
        <w:rPr>
          <w:rFonts w:asciiTheme="majorBidi" w:hAnsiTheme="majorBidi" w:cstheme="majorBidi"/>
          <w:b/>
          <w:u w:val="single"/>
        </w:rPr>
        <w:t>Negotiations</w:t>
      </w:r>
    </w:p>
    <w:p w14:paraId="0F6D7AE6" w14:textId="77777777" w:rsidR="00BA6602" w:rsidRPr="002F3622" w:rsidRDefault="00BA6602" w:rsidP="00BA6602">
      <w:pPr>
        <w:widowControl w:val="0"/>
        <w:tabs>
          <w:tab w:val="left" w:pos="1480"/>
          <w:tab w:val="left" w:pos="2986"/>
          <w:tab w:val="left" w:pos="8640"/>
        </w:tabs>
        <w:autoSpaceDE w:val="0"/>
        <w:autoSpaceDN w:val="0"/>
        <w:adjustRightInd w:val="0"/>
        <w:ind w:left="720"/>
        <w:jc w:val="both"/>
        <w:rPr>
          <w:rFonts w:asciiTheme="majorBidi" w:hAnsiTheme="majorBidi" w:cstheme="majorBidi"/>
        </w:rPr>
      </w:pPr>
    </w:p>
    <w:p w14:paraId="76108425" w14:textId="77777777" w:rsidR="00BA6602" w:rsidRPr="002F3622" w:rsidRDefault="00BA6602" w:rsidP="00BA6602">
      <w:pPr>
        <w:widowControl w:val="0"/>
        <w:tabs>
          <w:tab w:val="left" w:pos="1480"/>
          <w:tab w:val="left" w:pos="2986"/>
          <w:tab w:val="left" w:pos="8640"/>
        </w:tabs>
        <w:autoSpaceDE w:val="0"/>
        <w:autoSpaceDN w:val="0"/>
        <w:adjustRightInd w:val="0"/>
        <w:spacing w:line="276" w:lineRule="auto"/>
        <w:ind w:left="720"/>
        <w:jc w:val="both"/>
        <w:rPr>
          <w:rFonts w:asciiTheme="majorBidi" w:hAnsiTheme="majorBidi" w:cstheme="majorBidi"/>
        </w:rPr>
      </w:pPr>
      <w:r w:rsidRPr="002F3622">
        <w:rPr>
          <w:rFonts w:asciiTheme="majorBidi" w:hAnsiTheme="majorBidi" w:cstheme="majorBidi"/>
        </w:rPr>
        <w:t>If any dispute, controversy or claim arises under or relates to this Agreement or the breach, termination or validity thereof (the “</w:t>
      </w:r>
      <w:r w:rsidRPr="002F3622">
        <w:rPr>
          <w:rFonts w:asciiTheme="majorBidi" w:hAnsiTheme="majorBidi" w:cstheme="majorBidi"/>
          <w:u w:val="single"/>
        </w:rPr>
        <w:t>Dispute</w:t>
      </w:r>
      <w:r w:rsidRPr="002F3622">
        <w:rPr>
          <w:rFonts w:asciiTheme="majorBidi" w:hAnsiTheme="majorBidi" w:cstheme="majorBidi"/>
        </w:rPr>
        <w:t>”), such Dispute shall be referred by each Party to its designated senior officer for resolution upon five (5) Days written notice from either Party (the “</w:t>
      </w:r>
      <w:r w:rsidRPr="002F3622">
        <w:rPr>
          <w:rFonts w:asciiTheme="majorBidi" w:hAnsiTheme="majorBidi" w:cstheme="majorBidi"/>
          <w:u w:val="single"/>
        </w:rPr>
        <w:t>Dispute Notice</w:t>
      </w:r>
      <w:r w:rsidRPr="002F3622">
        <w:rPr>
          <w:rFonts w:asciiTheme="majorBidi" w:hAnsiTheme="majorBidi" w:cstheme="majorBidi"/>
        </w:rPr>
        <w:t xml:space="preserve">”). The Dispute Notice shall specify the name and contact details of each Party’s designated senior officer. The Parties agree to attempt to resolve all Disputes promptly and equitably and to provide each other with reasonable access during regular business hours to any and all non-privileged records, information and data pertaining to any such Dispute. </w:t>
      </w:r>
    </w:p>
    <w:p w14:paraId="72AA814A" w14:textId="77777777" w:rsidR="00BA6602" w:rsidRPr="002F3622" w:rsidRDefault="00BA6602" w:rsidP="00BA6602">
      <w:pPr>
        <w:widowControl w:val="0"/>
        <w:tabs>
          <w:tab w:val="left" w:pos="8640"/>
        </w:tabs>
        <w:autoSpaceDE w:val="0"/>
        <w:autoSpaceDN w:val="0"/>
        <w:adjustRightInd w:val="0"/>
        <w:jc w:val="both"/>
        <w:rPr>
          <w:rFonts w:asciiTheme="majorBidi" w:hAnsiTheme="majorBidi" w:cstheme="majorBidi"/>
        </w:rPr>
      </w:pPr>
    </w:p>
    <w:p w14:paraId="122EEBD9"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u w:val="single"/>
        </w:rPr>
      </w:pPr>
      <w:r w:rsidRPr="002F3622">
        <w:rPr>
          <w:rFonts w:asciiTheme="majorBidi" w:hAnsiTheme="majorBidi" w:cstheme="majorBidi"/>
          <w:b/>
          <w:u w:val="single"/>
        </w:rPr>
        <w:t>Expert Determination</w:t>
      </w:r>
    </w:p>
    <w:p w14:paraId="2D1A8FF7" w14:textId="77777777" w:rsidR="00BA6602" w:rsidRPr="002F3622" w:rsidRDefault="00BA6602" w:rsidP="00BA6602">
      <w:pPr>
        <w:pStyle w:val="ListParagraph"/>
        <w:ind w:left="432"/>
        <w:jc w:val="both"/>
        <w:rPr>
          <w:rFonts w:asciiTheme="majorBidi" w:hAnsiTheme="majorBidi" w:cstheme="majorBidi"/>
        </w:rPr>
      </w:pPr>
    </w:p>
    <w:p w14:paraId="6F11D00B" w14:textId="77777777" w:rsidR="00BA6602" w:rsidRPr="002F3622" w:rsidRDefault="00BA6602" w:rsidP="00BA6602">
      <w:pPr>
        <w:pStyle w:val="ListParagraph"/>
        <w:numPr>
          <w:ilvl w:val="1"/>
          <w:numId w:val="24"/>
        </w:numPr>
        <w:spacing w:line="276" w:lineRule="auto"/>
        <w:ind w:left="720" w:hanging="720"/>
        <w:contextualSpacing w:val="0"/>
        <w:jc w:val="both"/>
        <w:rPr>
          <w:rFonts w:asciiTheme="majorBidi" w:hAnsiTheme="majorBidi" w:cstheme="majorBidi"/>
        </w:rPr>
      </w:pPr>
      <w:r w:rsidRPr="002F3622">
        <w:rPr>
          <w:rFonts w:asciiTheme="majorBidi" w:hAnsiTheme="majorBidi" w:cstheme="majorBidi"/>
        </w:rPr>
        <w:t>A dispute may be referred to an expert (the “</w:t>
      </w:r>
      <w:r w:rsidRPr="002F3622">
        <w:rPr>
          <w:rFonts w:asciiTheme="majorBidi" w:hAnsiTheme="majorBidi" w:cstheme="majorBidi"/>
          <w:u w:val="single"/>
        </w:rPr>
        <w:t>Expert</w:t>
      </w:r>
      <w:r w:rsidRPr="002F3622">
        <w:rPr>
          <w:rFonts w:asciiTheme="majorBidi" w:hAnsiTheme="majorBidi" w:cstheme="majorBidi"/>
        </w:rPr>
        <w:t xml:space="preserve">”) in accordance with this </w:t>
      </w:r>
      <w:r w:rsidRPr="002F3622">
        <w:rPr>
          <w:rFonts w:asciiTheme="majorBidi" w:hAnsiTheme="majorBidi" w:cstheme="majorBidi"/>
          <w:u w:val="single"/>
        </w:rPr>
        <w:t>Article 6.3</w:t>
      </w:r>
      <w:r w:rsidRPr="002F3622">
        <w:rPr>
          <w:rFonts w:asciiTheme="majorBidi" w:hAnsiTheme="majorBidi" w:cstheme="majorBidi"/>
        </w:rPr>
        <w:t xml:space="preserve"> if: </w:t>
      </w:r>
    </w:p>
    <w:p w14:paraId="1967239E" w14:textId="77777777" w:rsidR="00BA6602" w:rsidRPr="002F3622" w:rsidRDefault="00BA6602" w:rsidP="00BA6602">
      <w:pPr>
        <w:pStyle w:val="ListParagraph"/>
        <w:contextualSpacing w:val="0"/>
        <w:jc w:val="both"/>
        <w:rPr>
          <w:rFonts w:asciiTheme="majorBidi" w:hAnsiTheme="majorBidi" w:cstheme="majorBidi"/>
        </w:rPr>
      </w:pPr>
    </w:p>
    <w:p w14:paraId="24CE3459" w14:textId="77777777" w:rsidR="00BA6602" w:rsidRPr="002F3622" w:rsidRDefault="00BA6602" w:rsidP="00BA6602">
      <w:pPr>
        <w:pStyle w:val="Level4"/>
        <w:numPr>
          <w:ilvl w:val="1"/>
          <w:numId w:val="25"/>
        </w:numPr>
        <w:spacing w:after="0" w:line="276" w:lineRule="auto"/>
        <w:ind w:left="1260"/>
        <w:rPr>
          <w:rFonts w:asciiTheme="majorBidi" w:hAnsiTheme="majorBidi" w:cstheme="majorBidi"/>
          <w:sz w:val="24"/>
        </w:rPr>
      </w:pPr>
      <w:r w:rsidRPr="002F3622">
        <w:rPr>
          <w:rFonts w:asciiTheme="majorBidi" w:hAnsiTheme="majorBidi" w:cstheme="majorBidi"/>
          <w:sz w:val="24"/>
        </w:rPr>
        <w:t xml:space="preserve">the Parties are not able to agree under </w:t>
      </w:r>
      <w:r w:rsidRPr="002F3622">
        <w:rPr>
          <w:rFonts w:asciiTheme="majorBidi" w:hAnsiTheme="majorBidi" w:cstheme="majorBidi"/>
          <w:sz w:val="24"/>
          <w:u w:val="single"/>
        </w:rPr>
        <w:t xml:space="preserve">Article </w:t>
      </w:r>
      <w:r>
        <w:rPr>
          <w:rFonts w:asciiTheme="majorBidi" w:hAnsiTheme="majorBidi" w:cstheme="majorBidi"/>
          <w:sz w:val="24"/>
          <w:u w:val="single"/>
        </w:rPr>
        <w:t>7</w:t>
      </w:r>
      <w:r w:rsidRPr="002F3622">
        <w:rPr>
          <w:rFonts w:asciiTheme="majorBidi" w:hAnsiTheme="majorBidi" w:cstheme="majorBidi"/>
          <w:sz w:val="24"/>
          <w:u w:val="single"/>
        </w:rPr>
        <w:t>.2</w:t>
      </w:r>
      <w:r w:rsidRPr="002F3622">
        <w:rPr>
          <w:rFonts w:asciiTheme="majorBidi" w:hAnsiTheme="majorBidi" w:cstheme="majorBidi"/>
          <w:sz w:val="24"/>
        </w:rPr>
        <w:t xml:space="preserve"> (</w:t>
      </w:r>
      <w:r w:rsidRPr="002F3622">
        <w:rPr>
          <w:rFonts w:asciiTheme="majorBidi" w:hAnsiTheme="majorBidi" w:cstheme="majorBidi"/>
          <w:i/>
          <w:iCs/>
          <w:sz w:val="24"/>
        </w:rPr>
        <w:t>Negotiation</w:t>
      </w:r>
      <w:r w:rsidRPr="002F3622">
        <w:rPr>
          <w:rFonts w:asciiTheme="majorBidi" w:hAnsiTheme="majorBidi" w:cstheme="majorBidi"/>
          <w:sz w:val="24"/>
        </w:rPr>
        <w:t xml:space="preserve">) on an amicable resolution to such dispute; and </w:t>
      </w:r>
    </w:p>
    <w:p w14:paraId="15BB0CE8" w14:textId="77777777" w:rsidR="00BA6602" w:rsidRPr="002F3622" w:rsidRDefault="00BA6602" w:rsidP="00BA6602">
      <w:pPr>
        <w:pStyle w:val="Level4"/>
        <w:tabs>
          <w:tab w:val="clear" w:pos="2041"/>
        </w:tabs>
        <w:spacing w:after="0" w:line="276" w:lineRule="auto"/>
        <w:ind w:left="1260" w:firstLine="0"/>
        <w:rPr>
          <w:rFonts w:asciiTheme="majorBidi" w:hAnsiTheme="majorBidi" w:cstheme="majorBidi"/>
          <w:sz w:val="24"/>
        </w:rPr>
      </w:pPr>
    </w:p>
    <w:p w14:paraId="43EADA33" w14:textId="77777777" w:rsidR="00BA6602" w:rsidRPr="002F3622" w:rsidRDefault="00BA6602" w:rsidP="00BA6602">
      <w:pPr>
        <w:pStyle w:val="Level4"/>
        <w:numPr>
          <w:ilvl w:val="1"/>
          <w:numId w:val="25"/>
        </w:numPr>
        <w:spacing w:after="0" w:line="276" w:lineRule="auto"/>
        <w:ind w:left="1260"/>
        <w:rPr>
          <w:rFonts w:asciiTheme="majorBidi" w:hAnsiTheme="majorBidi" w:cstheme="majorBidi"/>
          <w:sz w:val="24"/>
        </w:rPr>
      </w:pPr>
      <w:r w:rsidRPr="002F3622">
        <w:rPr>
          <w:rFonts w:asciiTheme="majorBidi" w:hAnsiTheme="majorBidi" w:cstheme="majorBidi"/>
          <w:sz w:val="24"/>
        </w:rPr>
        <w:t xml:space="preserve">this Agreement expressly provides that such dispute shall be referred to an Expert or the Parties agree in writing that such dispute shall be referred to an Expert. </w:t>
      </w:r>
    </w:p>
    <w:p w14:paraId="23C1C007" w14:textId="77777777" w:rsidR="00BA6602" w:rsidRPr="002F3622" w:rsidRDefault="00BA6602" w:rsidP="00BA6602">
      <w:pPr>
        <w:pStyle w:val="Level4"/>
        <w:tabs>
          <w:tab w:val="clear" w:pos="2041"/>
        </w:tabs>
        <w:spacing w:after="0" w:line="276" w:lineRule="auto"/>
        <w:ind w:left="1260" w:firstLine="0"/>
        <w:rPr>
          <w:rFonts w:asciiTheme="majorBidi" w:hAnsiTheme="majorBidi" w:cstheme="majorBidi"/>
          <w:sz w:val="24"/>
        </w:rPr>
      </w:pPr>
    </w:p>
    <w:p w14:paraId="5AF09CCA" w14:textId="77777777" w:rsidR="00BA6602" w:rsidRPr="002F3622" w:rsidRDefault="00BA6602" w:rsidP="00BA6602">
      <w:pPr>
        <w:pStyle w:val="ListParagraph"/>
        <w:numPr>
          <w:ilvl w:val="1"/>
          <w:numId w:val="24"/>
        </w:numPr>
        <w:spacing w:line="276" w:lineRule="auto"/>
        <w:ind w:left="720" w:hanging="720"/>
        <w:contextualSpacing w:val="0"/>
        <w:jc w:val="both"/>
        <w:rPr>
          <w:rFonts w:asciiTheme="majorBidi" w:hAnsiTheme="majorBidi" w:cstheme="majorBidi"/>
        </w:rPr>
      </w:pPr>
      <w:r w:rsidRPr="002F3622">
        <w:rPr>
          <w:rFonts w:asciiTheme="majorBidi" w:hAnsiTheme="majorBidi" w:cstheme="majorBidi"/>
        </w:rPr>
        <w:lastRenderedPageBreak/>
        <w:t xml:space="preserve">Any Party to such a dispute may initiate an Expert reference under this </w:t>
      </w:r>
      <w:r w:rsidRPr="002F3622">
        <w:rPr>
          <w:rFonts w:asciiTheme="majorBidi" w:hAnsiTheme="majorBidi" w:cstheme="majorBidi"/>
          <w:u w:val="single"/>
        </w:rPr>
        <w:t xml:space="preserve">Article </w:t>
      </w:r>
      <w:r>
        <w:rPr>
          <w:rFonts w:asciiTheme="majorBidi" w:hAnsiTheme="majorBidi" w:cstheme="majorBidi"/>
          <w:u w:val="single"/>
        </w:rPr>
        <w:t>7</w:t>
      </w:r>
      <w:r w:rsidRPr="002F3622">
        <w:rPr>
          <w:rFonts w:asciiTheme="majorBidi" w:hAnsiTheme="majorBidi" w:cstheme="majorBidi"/>
          <w:u w:val="single"/>
        </w:rPr>
        <w:t>.3</w:t>
      </w:r>
      <w:r w:rsidRPr="002F3622">
        <w:rPr>
          <w:rFonts w:asciiTheme="majorBidi" w:hAnsiTheme="majorBidi" w:cstheme="majorBidi"/>
        </w:rPr>
        <w:t xml:space="preserve"> by proposing to the other Party to the dispute the name of the Expert. If the other Party does not agree to the name suggested by the Party making the reference, and the Parties are otherwise unable to agree on the name of an Expert, </w:t>
      </w:r>
      <w:r w:rsidRPr="002F3622">
        <w:rPr>
          <w:rFonts w:asciiTheme="majorBidi" w:hAnsiTheme="majorBidi" w:cstheme="majorBidi"/>
          <w:lang w:bidi="hi-IN"/>
        </w:rPr>
        <w:t>either Party may apply to </w:t>
      </w:r>
      <w:r w:rsidRPr="002F3622">
        <w:rPr>
          <w:rFonts w:asciiTheme="majorBidi" w:hAnsiTheme="majorBidi" w:cstheme="majorBidi"/>
          <w:i/>
          <w:iCs/>
          <w:lang w:bidi="hi-IN"/>
        </w:rPr>
        <w:t xml:space="preserve">Federation </w:t>
      </w:r>
      <w:proofErr w:type="spellStart"/>
      <w:r w:rsidRPr="002F3622">
        <w:rPr>
          <w:rFonts w:asciiTheme="majorBidi" w:hAnsiTheme="majorBidi" w:cstheme="majorBidi"/>
          <w:i/>
          <w:iCs/>
          <w:lang w:bidi="hi-IN"/>
        </w:rPr>
        <w:t>Internationale</w:t>
      </w:r>
      <w:proofErr w:type="spellEnd"/>
      <w:r w:rsidRPr="002F3622">
        <w:rPr>
          <w:rFonts w:asciiTheme="majorBidi" w:hAnsiTheme="majorBidi" w:cstheme="majorBidi"/>
          <w:i/>
          <w:iCs/>
          <w:lang w:bidi="hi-IN"/>
        </w:rPr>
        <w:t xml:space="preserve"> des </w:t>
      </w:r>
      <w:proofErr w:type="spellStart"/>
      <w:r w:rsidRPr="002F3622">
        <w:rPr>
          <w:rFonts w:asciiTheme="majorBidi" w:hAnsiTheme="majorBidi" w:cstheme="majorBidi"/>
          <w:i/>
          <w:iCs/>
          <w:lang w:bidi="hi-IN"/>
        </w:rPr>
        <w:t>Ingenieurs</w:t>
      </w:r>
      <w:proofErr w:type="spellEnd"/>
      <w:r w:rsidRPr="002F3622">
        <w:rPr>
          <w:rFonts w:asciiTheme="majorBidi" w:hAnsiTheme="majorBidi" w:cstheme="majorBidi"/>
          <w:i/>
          <w:iCs/>
          <w:lang w:bidi="hi-IN"/>
        </w:rPr>
        <w:t>-Conseil (FIDIC) of Lausanne, Switzerland</w:t>
      </w:r>
      <w:r w:rsidRPr="002F3622">
        <w:rPr>
          <w:rFonts w:asciiTheme="majorBidi" w:hAnsiTheme="majorBidi" w:cstheme="majorBidi"/>
          <w:lang w:bidi="hi-IN"/>
        </w:rPr>
        <w:t xml:space="preserve"> for a list of not fewer than five (5) nominees and, on receipt of such list, the Parties shall alternately strike names therefrom, and the last remaining nominee on the list shall be the Expert for the matter in dispute.  If the last remaining nominee has not been determined in this manner within sixty (60) Days of the date of receipt of the list, </w:t>
      </w:r>
      <w:r w:rsidRPr="002F3622">
        <w:rPr>
          <w:rFonts w:asciiTheme="majorBidi" w:hAnsiTheme="majorBidi" w:cstheme="majorBidi"/>
          <w:i/>
          <w:iCs/>
          <w:lang w:bidi="hi-IN"/>
        </w:rPr>
        <w:t xml:space="preserve">Federation </w:t>
      </w:r>
      <w:proofErr w:type="spellStart"/>
      <w:r w:rsidRPr="002F3622">
        <w:rPr>
          <w:rFonts w:asciiTheme="majorBidi" w:hAnsiTheme="majorBidi" w:cstheme="majorBidi"/>
          <w:i/>
          <w:iCs/>
          <w:lang w:bidi="hi-IN"/>
        </w:rPr>
        <w:t>Internationale</w:t>
      </w:r>
      <w:proofErr w:type="spellEnd"/>
      <w:r w:rsidRPr="002F3622">
        <w:rPr>
          <w:rFonts w:asciiTheme="majorBidi" w:hAnsiTheme="majorBidi" w:cstheme="majorBidi"/>
          <w:i/>
          <w:iCs/>
          <w:lang w:bidi="hi-IN"/>
        </w:rPr>
        <w:t xml:space="preserve"> des </w:t>
      </w:r>
      <w:proofErr w:type="spellStart"/>
      <w:r w:rsidRPr="002F3622">
        <w:rPr>
          <w:rFonts w:asciiTheme="majorBidi" w:hAnsiTheme="majorBidi" w:cstheme="majorBidi"/>
          <w:i/>
          <w:iCs/>
          <w:lang w:bidi="hi-IN"/>
        </w:rPr>
        <w:t>Ingenieurs</w:t>
      </w:r>
      <w:proofErr w:type="spellEnd"/>
      <w:r w:rsidRPr="002F3622">
        <w:rPr>
          <w:rFonts w:asciiTheme="majorBidi" w:hAnsiTheme="majorBidi" w:cstheme="majorBidi"/>
          <w:i/>
          <w:iCs/>
          <w:lang w:bidi="hi-IN"/>
        </w:rPr>
        <w:t>-Conseil (FIDIC) of Lausanne, Switzerland</w:t>
      </w:r>
      <w:r w:rsidRPr="002F3622">
        <w:rPr>
          <w:rFonts w:asciiTheme="majorBidi" w:hAnsiTheme="majorBidi" w:cstheme="majorBidi"/>
          <w:lang w:bidi="hi-IN"/>
        </w:rPr>
        <w:t> shall appoint, upon the request of either Party and from such list or otherwise, an Expert for the matter in dispute.</w:t>
      </w:r>
    </w:p>
    <w:p w14:paraId="5BBBDFD3" w14:textId="77777777" w:rsidR="00BA6602" w:rsidRPr="002F3622" w:rsidRDefault="00BA6602" w:rsidP="00BA6602">
      <w:pPr>
        <w:pStyle w:val="ListParagraph"/>
        <w:ind w:hanging="720"/>
        <w:contextualSpacing w:val="0"/>
        <w:jc w:val="both"/>
        <w:rPr>
          <w:rFonts w:asciiTheme="majorBidi" w:hAnsiTheme="majorBidi" w:cstheme="majorBidi"/>
        </w:rPr>
      </w:pPr>
    </w:p>
    <w:p w14:paraId="518697D0" w14:textId="77777777" w:rsidR="00BA6602" w:rsidRPr="002F3622" w:rsidRDefault="00BA6602" w:rsidP="00BA6602">
      <w:pPr>
        <w:pStyle w:val="ListParagraph"/>
        <w:numPr>
          <w:ilvl w:val="1"/>
          <w:numId w:val="24"/>
        </w:numPr>
        <w:spacing w:line="276" w:lineRule="auto"/>
        <w:ind w:left="720" w:hanging="720"/>
        <w:contextualSpacing w:val="0"/>
        <w:jc w:val="both"/>
        <w:rPr>
          <w:rFonts w:asciiTheme="majorBidi" w:hAnsiTheme="majorBidi" w:cstheme="majorBidi"/>
        </w:rPr>
      </w:pPr>
      <w:r w:rsidRPr="002F3622">
        <w:rPr>
          <w:rFonts w:asciiTheme="majorBidi" w:hAnsiTheme="majorBidi" w:cstheme="majorBidi"/>
        </w:rPr>
        <w:t xml:space="preserve">The Parties shall request that the Expert determine the referred dispute, within thirty (30) Days of receiving the reference, or in such additional time as may be reasonably required by the Expert to determine the Dispute, which shall not be more than one hundred and eighty (180) Days of receiving the reference. Provided that, the Expert shall determine the matters referred to in </w:t>
      </w:r>
      <w:r w:rsidRPr="002F3622">
        <w:rPr>
          <w:rFonts w:asciiTheme="majorBidi" w:hAnsiTheme="majorBidi" w:cstheme="majorBidi"/>
          <w:u w:val="single"/>
        </w:rPr>
        <w:t xml:space="preserve">Article </w:t>
      </w:r>
      <w:r>
        <w:rPr>
          <w:rFonts w:asciiTheme="majorBidi" w:hAnsiTheme="majorBidi" w:cstheme="majorBidi"/>
          <w:u w:val="single"/>
        </w:rPr>
        <w:t>5</w:t>
      </w:r>
      <w:r w:rsidRPr="002F3622">
        <w:rPr>
          <w:rFonts w:asciiTheme="majorBidi" w:hAnsiTheme="majorBidi" w:cstheme="majorBidi"/>
          <w:u w:val="single"/>
        </w:rPr>
        <w:t>.2(x)</w:t>
      </w:r>
      <w:r w:rsidRPr="002F3622">
        <w:rPr>
          <w:rFonts w:asciiTheme="majorBidi" w:hAnsiTheme="majorBidi" w:cstheme="majorBidi"/>
        </w:rPr>
        <w:t xml:space="preserve"> of this Agreement within thirty (30) Days of receipt of the list of alternative Sites from the Government in accordance with </w:t>
      </w:r>
      <w:r w:rsidRPr="002F3622">
        <w:rPr>
          <w:rFonts w:asciiTheme="majorBidi" w:hAnsiTheme="majorBidi" w:cstheme="majorBidi"/>
          <w:u w:val="single"/>
        </w:rPr>
        <w:t xml:space="preserve">Article </w:t>
      </w:r>
      <w:r>
        <w:rPr>
          <w:rFonts w:asciiTheme="majorBidi" w:hAnsiTheme="majorBidi" w:cstheme="majorBidi"/>
          <w:u w:val="single"/>
        </w:rPr>
        <w:t>5</w:t>
      </w:r>
      <w:r w:rsidRPr="002F3622">
        <w:rPr>
          <w:rFonts w:asciiTheme="majorBidi" w:hAnsiTheme="majorBidi" w:cstheme="majorBidi"/>
          <w:u w:val="single"/>
        </w:rPr>
        <w:t>.2 (b)(viii)</w:t>
      </w:r>
      <w:r w:rsidRPr="002F3622">
        <w:rPr>
          <w:rFonts w:asciiTheme="majorBidi" w:hAnsiTheme="majorBidi" w:cstheme="majorBidi"/>
        </w:rPr>
        <w:t xml:space="preserve">. </w:t>
      </w:r>
    </w:p>
    <w:p w14:paraId="337AF190" w14:textId="77777777" w:rsidR="00BA6602" w:rsidRPr="002F3622" w:rsidRDefault="00BA6602" w:rsidP="00BA6602">
      <w:pPr>
        <w:pStyle w:val="ListParagraph"/>
        <w:contextualSpacing w:val="0"/>
        <w:jc w:val="both"/>
        <w:rPr>
          <w:rFonts w:asciiTheme="majorBidi" w:hAnsiTheme="majorBidi" w:cstheme="majorBidi"/>
        </w:rPr>
      </w:pPr>
    </w:p>
    <w:p w14:paraId="0E91E37A" w14:textId="77777777" w:rsidR="00BA6602" w:rsidRPr="002F3622" w:rsidRDefault="00BA6602" w:rsidP="00BA6602">
      <w:pPr>
        <w:pStyle w:val="ListParagraph"/>
        <w:numPr>
          <w:ilvl w:val="1"/>
          <w:numId w:val="24"/>
        </w:numPr>
        <w:spacing w:line="276" w:lineRule="auto"/>
        <w:ind w:left="720" w:hanging="720"/>
        <w:contextualSpacing w:val="0"/>
        <w:jc w:val="both"/>
        <w:rPr>
          <w:rFonts w:asciiTheme="majorBidi" w:hAnsiTheme="majorBidi" w:cstheme="majorBidi"/>
        </w:rPr>
      </w:pPr>
      <w:r w:rsidRPr="002F3622">
        <w:rPr>
          <w:rFonts w:asciiTheme="majorBidi" w:hAnsiTheme="majorBidi" w:cstheme="majorBidi"/>
        </w:rPr>
        <w:t xml:space="preserve">The Expert shall act as an expert and not as an arbitrator. </w:t>
      </w:r>
    </w:p>
    <w:p w14:paraId="0DD081B6" w14:textId="77777777" w:rsidR="00BA6602" w:rsidRPr="002F3622" w:rsidRDefault="00BA6602" w:rsidP="00BA6602">
      <w:pPr>
        <w:pStyle w:val="ListParagraph"/>
        <w:rPr>
          <w:rFonts w:asciiTheme="majorBidi" w:hAnsiTheme="majorBidi" w:cstheme="majorBidi"/>
        </w:rPr>
      </w:pPr>
    </w:p>
    <w:p w14:paraId="130CD40C" w14:textId="77777777" w:rsidR="00BA6602" w:rsidRPr="002F3622" w:rsidRDefault="00BA6602" w:rsidP="00BA6602">
      <w:pPr>
        <w:pStyle w:val="ListParagraph"/>
        <w:numPr>
          <w:ilvl w:val="1"/>
          <w:numId w:val="24"/>
        </w:numPr>
        <w:spacing w:line="276" w:lineRule="auto"/>
        <w:ind w:left="720" w:hanging="720"/>
        <w:contextualSpacing w:val="0"/>
        <w:jc w:val="both"/>
        <w:rPr>
          <w:rFonts w:asciiTheme="majorBidi" w:hAnsiTheme="majorBidi" w:cstheme="majorBidi"/>
        </w:rPr>
      </w:pPr>
      <w:r w:rsidRPr="002F3622">
        <w:rPr>
          <w:rFonts w:asciiTheme="majorBidi" w:hAnsiTheme="majorBidi" w:cstheme="majorBidi"/>
        </w:rPr>
        <w:t>The Parties shall have the right to make representations and submissions to the Expert. There shall be no formal hearing.</w:t>
      </w:r>
    </w:p>
    <w:p w14:paraId="6E2F9B49" w14:textId="77777777" w:rsidR="00BA6602" w:rsidRPr="002F3622" w:rsidRDefault="00BA6602" w:rsidP="00BA6602">
      <w:pPr>
        <w:pStyle w:val="ListParagraph"/>
        <w:contextualSpacing w:val="0"/>
        <w:jc w:val="both"/>
        <w:rPr>
          <w:rFonts w:asciiTheme="majorBidi" w:hAnsiTheme="majorBidi" w:cstheme="majorBidi"/>
        </w:rPr>
      </w:pPr>
    </w:p>
    <w:p w14:paraId="336531F0" w14:textId="77777777" w:rsidR="00BA6602" w:rsidRPr="002F3622" w:rsidRDefault="00BA6602" w:rsidP="00BA6602">
      <w:pPr>
        <w:pStyle w:val="ListParagraph"/>
        <w:numPr>
          <w:ilvl w:val="1"/>
          <w:numId w:val="24"/>
        </w:numPr>
        <w:spacing w:line="276" w:lineRule="auto"/>
        <w:ind w:left="720" w:hanging="720"/>
        <w:contextualSpacing w:val="0"/>
        <w:jc w:val="both"/>
        <w:rPr>
          <w:rFonts w:asciiTheme="majorBidi" w:hAnsiTheme="majorBidi" w:cstheme="majorBidi"/>
        </w:rPr>
      </w:pPr>
      <w:r w:rsidRPr="002F3622">
        <w:rPr>
          <w:rFonts w:asciiTheme="majorBidi" w:hAnsiTheme="majorBidi" w:cstheme="majorBidi"/>
        </w:rPr>
        <w:t xml:space="preserve">The Expert shall have power to request any Party to provide him/her with such statements (which shall be written unless otherwise specifically required) or documents or information within their control as the Expert may determine necessary and the Parties shall comply with any such request in accordance with the timeframes set out by the Expert or in the absence of such timeframes, in a timely manner as required to enable the Expert to determine the dispute within thirty (30) Days of receiving the reference or as otherwise provided herein.  </w:t>
      </w:r>
    </w:p>
    <w:p w14:paraId="4C3985C0" w14:textId="77777777" w:rsidR="00BA6602" w:rsidRPr="002F3622" w:rsidRDefault="00BA6602" w:rsidP="00BA6602">
      <w:pPr>
        <w:pStyle w:val="ListParagraph"/>
        <w:rPr>
          <w:rFonts w:asciiTheme="majorBidi" w:hAnsiTheme="majorBidi" w:cstheme="majorBidi"/>
        </w:rPr>
      </w:pPr>
    </w:p>
    <w:p w14:paraId="55CCEE1E" w14:textId="77777777" w:rsidR="00BA6602" w:rsidRPr="002F3622" w:rsidRDefault="00BA6602" w:rsidP="00BA6602">
      <w:pPr>
        <w:pStyle w:val="ListParagraph"/>
        <w:numPr>
          <w:ilvl w:val="1"/>
          <w:numId w:val="24"/>
        </w:numPr>
        <w:spacing w:line="276" w:lineRule="auto"/>
        <w:ind w:left="720" w:hanging="720"/>
        <w:contextualSpacing w:val="0"/>
        <w:jc w:val="both"/>
        <w:rPr>
          <w:rFonts w:asciiTheme="majorBidi" w:hAnsiTheme="majorBidi" w:cstheme="majorBidi"/>
        </w:rPr>
      </w:pPr>
      <w:r w:rsidRPr="002F3622">
        <w:rPr>
          <w:rFonts w:asciiTheme="majorBidi" w:hAnsiTheme="majorBidi" w:cstheme="majorBidi"/>
        </w:rPr>
        <w:t>The Expert shall give his/her decision to the Parties to the dispute in writing and his/her decision, which shall promptly be given effect to by such Parties, shall be final and binding (save in the case of fraud or manifest error) on them.</w:t>
      </w:r>
    </w:p>
    <w:p w14:paraId="31D7C6CC" w14:textId="77777777" w:rsidR="00BA6602" w:rsidRPr="002F3622" w:rsidRDefault="00BA6602" w:rsidP="00BA6602">
      <w:pPr>
        <w:pStyle w:val="ListParagraph"/>
        <w:contextualSpacing w:val="0"/>
        <w:jc w:val="both"/>
        <w:rPr>
          <w:rFonts w:asciiTheme="majorBidi" w:hAnsiTheme="majorBidi" w:cstheme="majorBidi"/>
        </w:rPr>
      </w:pPr>
    </w:p>
    <w:p w14:paraId="3DF2480A" w14:textId="77777777" w:rsidR="00BA6602" w:rsidRPr="002F3622" w:rsidRDefault="00BA6602" w:rsidP="00BA6602">
      <w:pPr>
        <w:pStyle w:val="ListParagraph"/>
        <w:numPr>
          <w:ilvl w:val="1"/>
          <w:numId w:val="24"/>
        </w:numPr>
        <w:spacing w:line="276" w:lineRule="auto"/>
        <w:ind w:left="720" w:hanging="720"/>
        <w:contextualSpacing w:val="0"/>
        <w:jc w:val="both"/>
        <w:rPr>
          <w:rFonts w:asciiTheme="majorBidi" w:hAnsiTheme="majorBidi" w:cstheme="majorBidi"/>
        </w:rPr>
      </w:pPr>
      <w:r w:rsidRPr="002F3622">
        <w:rPr>
          <w:rFonts w:asciiTheme="majorBidi" w:hAnsiTheme="majorBidi" w:cstheme="majorBidi"/>
        </w:rPr>
        <w:t>If the Expert decides that a sum is due and payable by one Party to another Party then:</w:t>
      </w:r>
    </w:p>
    <w:p w14:paraId="12C28FDC" w14:textId="77777777" w:rsidR="00BA6602" w:rsidRPr="002F3622" w:rsidRDefault="00BA6602" w:rsidP="00BA6602">
      <w:pPr>
        <w:pStyle w:val="ListParagraph"/>
        <w:rPr>
          <w:rFonts w:asciiTheme="majorBidi" w:hAnsiTheme="majorBidi" w:cstheme="majorBidi"/>
        </w:rPr>
      </w:pPr>
    </w:p>
    <w:p w14:paraId="4D15B7CC" w14:textId="77777777" w:rsidR="00BA6602" w:rsidRPr="002F3622" w:rsidRDefault="00BA6602" w:rsidP="00BA6602">
      <w:pPr>
        <w:pStyle w:val="ListParagraph"/>
        <w:numPr>
          <w:ilvl w:val="2"/>
          <w:numId w:val="24"/>
        </w:numPr>
        <w:spacing w:line="276" w:lineRule="auto"/>
        <w:ind w:left="1260" w:hanging="360"/>
        <w:contextualSpacing w:val="0"/>
        <w:jc w:val="both"/>
        <w:rPr>
          <w:rFonts w:asciiTheme="majorBidi" w:hAnsiTheme="majorBidi" w:cstheme="majorBidi"/>
        </w:rPr>
      </w:pPr>
      <w:r w:rsidRPr="002F3622">
        <w:rPr>
          <w:rFonts w:asciiTheme="majorBidi" w:hAnsiTheme="majorBidi" w:cstheme="majorBidi"/>
        </w:rPr>
        <w:t>any such sum shall be due and payable within fourteen (14) Days of receipt by the Parties of written notice of such decision, unless the Expert decides otherwise; and</w:t>
      </w:r>
    </w:p>
    <w:p w14:paraId="5538F4E2" w14:textId="77777777" w:rsidR="00BA6602" w:rsidRPr="002F3622" w:rsidRDefault="00BA6602" w:rsidP="00BA6602">
      <w:pPr>
        <w:pStyle w:val="ListParagraph"/>
        <w:ind w:left="1260"/>
        <w:contextualSpacing w:val="0"/>
        <w:jc w:val="both"/>
        <w:rPr>
          <w:rFonts w:asciiTheme="majorBidi" w:hAnsiTheme="majorBidi" w:cstheme="majorBidi"/>
        </w:rPr>
      </w:pPr>
    </w:p>
    <w:p w14:paraId="051771E6" w14:textId="77777777" w:rsidR="00BA6602" w:rsidRPr="002F3622" w:rsidRDefault="00BA6602" w:rsidP="00BA6602">
      <w:pPr>
        <w:pStyle w:val="ListParagraph"/>
        <w:numPr>
          <w:ilvl w:val="2"/>
          <w:numId w:val="24"/>
        </w:numPr>
        <w:spacing w:line="276" w:lineRule="auto"/>
        <w:ind w:left="1260" w:hanging="360"/>
        <w:contextualSpacing w:val="0"/>
        <w:jc w:val="both"/>
        <w:rPr>
          <w:rFonts w:asciiTheme="majorBidi" w:hAnsiTheme="majorBidi" w:cstheme="majorBidi"/>
        </w:rPr>
      </w:pPr>
      <w:r w:rsidRPr="002F3622">
        <w:rPr>
          <w:rFonts w:asciiTheme="majorBidi" w:hAnsiTheme="majorBidi" w:cstheme="majorBidi"/>
        </w:rPr>
        <w:lastRenderedPageBreak/>
        <w:t xml:space="preserve">interest shall accrue at the rate of Reference Rate, compounded annually, from the date expiry of the period mentioned in </w:t>
      </w:r>
      <w:r w:rsidRPr="002F3622">
        <w:rPr>
          <w:rFonts w:asciiTheme="majorBidi" w:hAnsiTheme="majorBidi" w:cstheme="majorBidi"/>
          <w:u w:val="single"/>
        </w:rPr>
        <w:t xml:space="preserve">Article </w:t>
      </w:r>
      <w:r>
        <w:rPr>
          <w:rFonts w:asciiTheme="majorBidi" w:hAnsiTheme="majorBidi" w:cstheme="majorBidi"/>
          <w:u w:val="single"/>
        </w:rPr>
        <w:t>7</w:t>
      </w:r>
      <w:r w:rsidRPr="002F3622">
        <w:rPr>
          <w:rFonts w:asciiTheme="majorBidi" w:hAnsiTheme="majorBidi" w:cstheme="majorBidi"/>
          <w:u w:val="single"/>
        </w:rPr>
        <w:t>.3(h)(</w:t>
      </w:r>
      <w:proofErr w:type="spellStart"/>
      <w:r w:rsidRPr="002F3622">
        <w:rPr>
          <w:rFonts w:asciiTheme="majorBidi" w:hAnsiTheme="majorBidi" w:cstheme="majorBidi"/>
          <w:u w:val="single"/>
        </w:rPr>
        <w:t>i</w:t>
      </w:r>
      <w:proofErr w:type="spellEnd"/>
      <w:r w:rsidRPr="002F3622">
        <w:rPr>
          <w:rFonts w:asciiTheme="majorBidi" w:hAnsiTheme="majorBidi" w:cstheme="majorBidi"/>
          <w:u w:val="single"/>
        </w:rPr>
        <w:t>)</w:t>
      </w:r>
      <w:r w:rsidRPr="002F3622">
        <w:rPr>
          <w:rFonts w:asciiTheme="majorBidi" w:hAnsiTheme="majorBidi" w:cstheme="majorBidi"/>
        </w:rPr>
        <w:t xml:space="preserve">. Provided that if the sum specified in </w:t>
      </w:r>
      <w:r w:rsidRPr="002F3622">
        <w:rPr>
          <w:rFonts w:asciiTheme="majorBidi" w:hAnsiTheme="majorBidi" w:cstheme="majorBidi"/>
          <w:u w:val="single"/>
        </w:rPr>
        <w:t xml:space="preserve">Article </w:t>
      </w:r>
      <w:r>
        <w:rPr>
          <w:rFonts w:asciiTheme="majorBidi" w:hAnsiTheme="majorBidi" w:cstheme="majorBidi"/>
          <w:u w:val="single"/>
        </w:rPr>
        <w:t>7</w:t>
      </w:r>
      <w:r w:rsidRPr="002F3622">
        <w:rPr>
          <w:rFonts w:asciiTheme="majorBidi" w:hAnsiTheme="majorBidi" w:cstheme="majorBidi"/>
          <w:u w:val="single"/>
        </w:rPr>
        <w:t>.3(h)(</w:t>
      </w:r>
      <w:proofErr w:type="spellStart"/>
      <w:r w:rsidRPr="002F3622">
        <w:rPr>
          <w:rFonts w:asciiTheme="majorBidi" w:hAnsiTheme="majorBidi" w:cstheme="majorBidi"/>
          <w:u w:val="single"/>
        </w:rPr>
        <w:t>i</w:t>
      </w:r>
      <w:proofErr w:type="spellEnd"/>
      <w:r w:rsidRPr="002F3622">
        <w:rPr>
          <w:rFonts w:asciiTheme="majorBidi" w:hAnsiTheme="majorBidi" w:cstheme="majorBidi"/>
          <w:u w:val="single"/>
        </w:rPr>
        <w:t>)</w:t>
      </w:r>
      <w:r w:rsidRPr="002F3622">
        <w:rPr>
          <w:rFonts w:asciiTheme="majorBidi" w:hAnsiTheme="majorBidi" w:cstheme="majorBidi"/>
        </w:rPr>
        <w:t xml:space="preserve"> includes any interest, no interest shall be payable on such interest.</w:t>
      </w:r>
    </w:p>
    <w:p w14:paraId="6F793854" w14:textId="77777777" w:rsidR="00BA6602" w:rsidRPr="002F3622" w:rsidRDefault="00BA6602" w:rsidP="00BA6602">
      <w:pPr>
        <w:pStyle w:val="ListParagraph"/>
        <w:contextualSpacing w:val="0"/>
        <w:jc w:val="both"/>
        <w:rPr>
          <w:rFonts w:asciiTheme="majorBidi" w:hAnsiTheme="majorBidi" w:cstheme="majorBidi"/>
          <w:b/>
        </w:rPr>
      </w:pPr>
    </w:p>
    <w:p w14:paraId="1872DC10" w14:textId="77777777" w:rsidR="00BA6602" w:rsidRPr="002F3622" w:rsidRDefault="00BA6602" w:rsidP="00BA6602">
      <w:pPr>
        <w:pStyle w:val="ListParagraph"/>
        <w:numPr>
          <w:ilvl w:val="1"/>
          <w:numId w:val="24"/>
        </w:numPr>
        <w:spacing w:line="276" w:lineRule="auto"/>
        <w:ind w:left="720" w:hanging="720"/>
        <w:contextualSpacing w:val="0"/>
        <w:jc w:val="both"/>
        <w:rPr>
          <w:rFonts w:asciiTheme="majorBidi" w:hAnsiTheme="majorBidi" w:cstheme="majorBidi"/>
          <w:b/>
        </w:rPr>
      </w:pPr>
      <w:r w:rsidRPr="002F3622">
        <w:rPr>
          <w:rFonts w:asciiTheme="majorBidi" w:hAnsiTheme="majorBidi" w:cstheme="majorBidi"/>
        </w:rPr>
        <w:t>The fees of the Expert and any other costs of and incidental to the reference to Expert determination shall be payable by such Party to the dispute as the Expert may determine but, in the absence of any such determination, by the Parties to the dispute in equal shares.</w:t>
      </w:r>
    </w:p>
    <w:p w14:paraId="09711ADF" w14:textId="77777777" w:rsidR="00BA6602" w:rsidRPr="002F3622" w:rsidRDefault="00BA6602" w:rsidP="00BA6602">
      <w:pPr>
        <w:widowControl w:val="0"/>
        <w:tabs>
          <w:tab w:val="left" w:pos="1480"/>
          <w:tab w:val="left" w:pos="8640"/>
        </w:tabs>
        <w:autoSpaceDE w:val="0"/>
        <w:autoSpaceDN w:val="0"/>
        <w:adjustRightInd w:val="0"/>
        <w:jc w:val="both"/>
        <w:rPr>
          <w:rFonts w:asciiTheme="majorBidi" w:hAnsiTheme="majorBidi" w:cstheme="majorBidi"/>
          <w:b/>
        </w:rPr>
      </w:pPr>
    </w:p>
    <w:p w14:paraId="5320944F"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u w:val="single"/>
          <w:lang w:bidi="hi-IN"/>
        </w:rPr>
      </w:pPr>
      <w:r w:rsidRPr="002F3622">
        <w:rPr>
          <w:rFonts w:asciiTheme="majorBidi" w:hAnsiTheme="majorBidi" w:cstheme="majorBidi"/>
          <w:b/>
          <w:u w:val="single"/>
        </w:rPr>
        <w:t xml:space="preserve">Arbitration  </w:t>
      </w:r>
    </w:p>
    <w:p w14:paraId="23E6767D" w14:textId="77777777" w:rsidR="00BA6602" w:rsidRPr="002F3622" w:rsidRDefault="00BA6602" w:rsidP="00BA6602">
      <w:pPr>
        <w:pStyle w:val="ListParagraph"/>
        <w:jc w:val="both"/>
        <w:rPr>
          <w:rFonts w:asciiTheme="majorBidi" w:hAnsiTheme="majorBidi" w:cstheme="majorBidi"/>
          <w:u w:val="single"/>
          <w:lang w:bidi="hi-IN"/>
        </w:rPr>
      </w:pPr>
    </w:p>
    <w:p w14:paraId="5B5C6071" w14:textId="77777777" w:rsidR="00BA6602" w:rsidRPr="002F3622" w:rsidRDefault="00BA6602" w:rsidP="00BA6602">
      <w:pPr>
        <w:pStyle w:val="ListParagraph"/>
        <w:numPr>
          <w:ilvl w:val="1"/>
          <w:numId w:val="10"/>
        </w:numPr>
        <w:spacing w:line="276" w:lineRule="auto"/>
        <w:ind w:left="720" w:hanging="720"/>
        <w:jc w:val="both"/>
        <w:rPr>
          <w:rFonts w:asciiTheme="majorBidi" w:hAnsiTheme="majorBidi" w:cstheme="majorBidi"/>
          <w:u w:val="single"/>
          <w:lang w:bidi="hi-IN"/>
        </w:rPr>
      </w:pPr>
      <w:r w:rsidRPr="002F3622">
        <w:rPr>
          <w:rFonts w:asciiTheme="majorBidi" w:hAnsiTheme="majorBidi" w:cstheme="majorBidi"/>
          <w:u w:val="single"/>
          <w:lang w:bidi="hi-IN"/>
        </w:rPr>
        <w:t xml:space="preserve">Selection of Arbitrators  </w:t>
      </w:r>
    </w:p>
    <w:p w14:paraId="01ECB063" w14:textId="77777777" w:rsidR="00BA6602" w:rsidRPr="002F3622" w:rsidRDefault="00BA6602" w:rsidP="00BA6602">
      <w:pPr>
        <w:jc w:val="both"/>
        <w:rPr>
          <w:rFonts w:asciiTheme="majorBidi" w:hAnsiTheme="majorBidi" w:cstheme="majorBidi"/>
          <w:lang w:bidi="hi-IN"/>
        </w:rPr>
      </w:pPr>
    </w:p>
    <w:p w14:paraId="70377791" w14:textId="77777777" w:rsidR="00BA6602" w:rsidRPr="002F3622" w:rsidRDefault="00BA6602" w:rsidP="00BA6602">
      <w:pPr>
        <w:widowControl w:val="0"/>
        <w:tabs>
          <w:tab w:val="left" w:pos="1480"/>
          <w:tab w:val="left" w:pos="8640"/>
        </w:tabs>
        <w:autoSpaceDE w:val="0"/>
        <w:autoSpaceDN w:val="0"/>
        <w:adjustRightInd w:val="0"/>
        <w:spacing w:line="276" w:lineRule="auto"/>
        <w:ind w:left="720"/>
        <w:jc w:val="both"/>
        <w:rPr>
          <w:rFonts w:asciiTheme="majorBidi" w:hAnsiTheme="majorBidi" w:cstheme="majorBidi"/>
          <w:lang w:bidi="hi-IN"/>
        </w:rPr>
      </w:pPr>
      <w:r w:rsidRPr="002F3622">
        <w:rPr>
          <w:rFonts w:asciiTheme="majorBidi" w:hAnsiTheme="majorBidi" w:cstheme="majorBidi"/>
          <w:lang w:bidi="hi-IN"/>
        </w:rPr>
        <w:t xml:space="preserve">If the </w:t>
      </w:r>
      <w:r w:rsidRPr="002F3622">
        <w:rPr>
          <w:rFonts w:asciiTheme="majorBidi" w:hAnsiTheme="majorBidi" w:cstheme="majorBidi"/>
        </w:rPr>
        <w:t>Parties</w:t>
      </w:r>
      <w:r w:rsidRPr="002F3622">
        <w:rPr>
          <w:rFonts w:asciiTheme="majorBidi" w:hAnsiTheme="majorBidi" w:cstheme="majorBidi"/>
          <w:lang w:bidi="hi-IN"/>
        </w:rPr>
        <w:t xml:space="preserve"> are unable to resolve their Disputes through negotiation within thirty (30) Days of the Dispute Notice or if the Dispute is not resolved through an Expert in accordance with </w:t>
      </w:r>
      <w:r w:rsidRPr="002F3622">
        <w:rPr>
          <w:rFonts w:asciiTheme="majorBidi" w:hAnsiTheme="majorBidi" w:cstheme="majorBidi"/>
          <w:u w:val="single"/>
          <w:lang w:bidi="hi-IN"/>
        </w:rPr>
        <w:t xml:space="preserve">Article </w:t>
      </w:r>
      <w:r>
        <w:rPr>
          <w:rFonts w:asciiTheme="majorBidi" w:hAnsiTheme="majorBidi" w:cstheme="majorBidi"/>
          <w:u w:val="single"/>
          <w:lang w:bidi="hi-IN"/>
        </w:rPr>
        <w:t>7</w:t>
      </w:r>
      <w:r w:rsidRPr="002F3622">
        <w:rPr>
          <w:rFonts w:asciiTheme="majorBidi" w:hAnsiTheme="majorBidi" w:cstheme="majorBidi"/>
          <w:u w:val="single"/>
          <w:lang w:bidi="hi-IN"/>
        </w:rPr>
        <w:t>.3</w:t>
      </w:r>
      <w:r w:rsidRPr="002F3622">
        <w:rPr>
          <w:rFonts w:asciiTheme="majorBidi" w:hAnsiTheme="majorBidi" w:cstheme="majorBidi"/>
          <w:lang w:bidi="hi-IN"/>
        </w:rPr>
        <w:t>, either Party may initiate proceedings to submit the Dispute for arbitration. Each Dispute submitted by a Party to arbitration shall be heard by a sole arbitrator or an arbitration panel composed of three (3) arbitrators, in accordance with the following provisions:</w:t>
      </w:r>
    </w:p>
    <w:p w14:paraId="1AF2D8F6" w14:textId="77777777" w:rsidR="00BA6602" w:rsidRPr="002F3622" w:rsidRDefault="00BA6602" w:rsidP="00BA6602">
      <w:pPr>
        <w:spacing w:line="276" w:lineRule="auto"/>
        <w:ind w:left="1088"/>
        <w:jc w:val="both"/>
        <w:rPr>
          <w:rFonts w:asciiTheme="majorBidi" w:hAnsiTheme="majorBidi" w:cstheme="majorBidi"/>
          <w:lang w:bidi="hi-IN"/>
        </w:rPr>
      </w:pPr>
      <w:r w:rsidRPr="002F3622">
        <w:rPr>
          <w:rFonts w:asciiTheme="majorBidi" w:hAnsiTheme="majorBidi" w:cstheme="majorBidi"/>
          <w:lang w:bidi="hi-IN"/>
        </w:rPr>
        <w:t> </w:t>
      </w:r>
    </w:p>
    <w:p w14:paraId="717A1355" w14:textId="77777777" w:rsidR="00BA6602" w:rsidRPr="002F3622" w:rsidRDefault="00BA6602" w:rsidP="00BA6602">
      <w:pPr>
        <w:pStyle w:val="ListParagraph"/>
        <w:numPr>
          <w:ilvl w:val="0"/>
          <w:numId w:val="17"/>
        </w:numPr>
        <w:spacing w:line="276" w:lineRule="auto"/>
        <w:ind w:left="1260"/>
        <w:jc w:val="both"/>
        <w:rPr>
          <w:rFonts w:asciiTheme="majorBidi" w:hAnsiTheme="majorBidi" w:cstheme="majorBidi"/>
          <w:lang w:bidi="hi-IN"/>
        </w:rPr>
      </w:pPr>
      <w:r w:rsidRPr="002F3622">
        <w:rPr>
          <w:rFonts w:asciiTheme="majorBidi" w:hAnsiTheme="majorBidi" w:cstheme="majorBidi"/>
          <w:lang w:bidi="hi-IN"/>
        </w:rPr>
        <w:t>Where the Parties agree that the Dispute concerns a technical matter, they may agree to appoint a sole arbitrator or, failing agreement on the identity of such sole arbitrator within thirty (30) Days after receipt by the other Party of the proposal of a name for such an appointment by the Party who initiated the proceedings, either Party may apply to </w:t>
      </w:r>
      <w:r w:rsidRPr="002F3622">
        <w:rPr>
          <w:rFonts w:asciiTheme="majorBidi" w:hAnsiTheme="majorBidi" w:cstheme="majorBidi"/>
          <w:i/>
          <w:iCs/>
          <w:lang w:bidi="hi-IN"/>
        </w:rPr>
        <w:t xml:space="preserve">Federation </w:t>
      </w:r>
      <w:proofErr w:type="spellStart"/>
      <w:r w:rsidRPr="002F3622">
        <w:rPr>
          <w:rFonts w:asciiTheme="majorBidi" w:hAnsiTheme="majorBidi" w:cstheme="majorBidi"/>
          <w:i/>
          <w:iCs/>
          <w:lang w:bidi="hi-IN"/>
        </w:rPr>
        <w:t>Internationale</w:t>
      </w:r>
      <w:proofErr w:type="spellEnd"/>
      <w:r w:rsidRPr="002F3622">
        <w:rPr>
          <w:rFonts w:asciiTheme="majorBidi" w:hAnsiTheme="majorBidi" w:cstheme="majorBidi"/>
          <w:i/>
          <w:iCs/>
          <w:lang w:bidi="hi-IN"/>
        </w:rPr>
        <w:t xml:space="preserve"> des </w:t>
      </w:r>
      <w:proofErr w:type="spellStart"/>
      <w:r w:rsidRPr="002F3622">
        <w:rPr>
          <w:rFonts w:asciiTheme="majorBidi" w:hAnsiTheme="majorBidi" w:cstheme="majorBidi"/>
          <w:i/>
          <w:iCs/>
          <w:lang w:bidi="hi-IN"/>
        </w:rPr>
        <w:t>Ingenieurs</w:t>
      </w:r>
      <w:proofErr w:type="spellEnd"/>
      <w:r w:rsidRPr="002F3622">
        <w:rPr>
          <w:rFonts w:asciiTheme="majorBidi" w:hAnsiTheme="majorBidi" w:cstheme="majorBidi"/>
          <w:i/>
          <w:iCs/>
          <w:lang w:bidi="hi-IN"/>
        </w:rPr>
        <w:t>-Conseil (FIDIC) of Lausanne, Switzerland</w:t>
      </w:r>
      <w:r w:rsidRPr="002F3622">
        <w:rPr>
          <w:rFonts w:asciiTheme="majorBidi" w:hAnsiTheme="majorBidi" w:cstheme="majorBidi"/>
          <w:lang w:bidi="hi-IN"/>
        </w:rPr>
        <w:t xml:space="preserve"> for a list of not fewer than five (5) nominees and, on receipt of such list, the Parties shall alternately strike names therefrom, and the last remaining nominee on the list shall be the sole arbitrator for the matter in dispute.  If the last remaining nominee has not been determined in this manner within sixty (60) Days of the date of the list, </w:t>
      </w:r>
      <w:r w:rsidRPr="002F3622">
        <w:rPr>
          <w:rFonts w:asciiTheme="majorBidi" w:hAnsiTheme="majorBidi" w:cstheme="majorBidi"/>
          <w:i/>
          <w:iCs/>
          <w:lang w:bidi="hi-IN"/>
        </w:rPr>
        <w:t xml:space="preserve">Federation </w:t>
      </w:r>
      <w:proofErr w:type="spellStart"/>
      <w:r w:rsidRPr="002F3622">
        <w:rPr>
          <w:rFonts w:asciiTheme="majorBidi" w:hAnsiTheme="majorBidi" w:cstheme="majorBidi"/>
          <w:i/>
          <w:iCs/>
          <w:lang w:bidi="hi-IN"/>
        </w:rPr>
        <w:t>Internationale</w:t>
      </w:r>
      <w:proofErr w:type="spellEnd"/>
      <w:r w:rsidRPr="002F3622">
        <w:rPr>
          <w:rFonts w:asciiTheme="majorBidi" w:hAnsiTheme="majorBidi" w:cstheme="majorBidi"/>
          <w:i/>
          <w:iCs/>
          <w:lang w:bidi="hi-IN"/>
        </w:rPr>
        <w:t xml:space="preserve"> des </w:t>
      </w:r>
      <w:proofErr w:type="spellStart"/>
      <w:r w:rsidRPr="002F3622">
        <w:rPr>
          <w:rFonts w:asciiTheme="majorBidi" w:hAnsiTheme="majorBidi" w:cstheme="majorBidi"/>
          <w:i/>
          <w:iCs/>
          <w:lang w:bidi="hi-IN"/>
        </w:rPr>
        <w:t>Ingenieurs</w:t>
      </w:r>
      <w:proofErr w:type="spellEnd"/>
      <w:r w:rsidRPr="002F3622">
        <w:rPr>
          <w:rFonts w:asciiTheme="majorBidi" w:hAnsiTheme="majorBidi" w:cstheme="majorBidi"/>
          <w:i/>
          <w:iCs/>
          <w:lang w:bidi="hi-IN"/>
        </w:rPr>
        <w:t>-Conseil (FIDIC) of Lausanne, Switzerland</w:t>
      </w:r>
      <w:r w:rsidRPr="002F3622">
        <w:rPr>
          <w:rFonts w:asciiTheme="majorBidi" w:hAnsiTheme="majorBidi" w:cstheme="majorBidi"/>
          <w:lang w:bidi="hi-IN"/>
        </w:rPr>
        <w:t> shall appoint, upon the request of either Party and from such list or otherwise, a sole arbitrator for the matter in dispute.</w:t>
      </w:r>
    </w:p>
    <w:p w14:paraId="73448608" w14:textId="77777777" w:rsidR="00BA6602" w:rsidRPr="002F3622" w:rsidRDefault="00BA6602" w:rsidP="00BA6602">
      <w:pPr>
        <w:pStyle w:val="ListParagraph"/>
        <w:ind w:left="1260"/>
        <w:jc w:val="both"/>
        <w:rPr>
          <w:rFonts w:asciiTheme="majorBidi" w:hAnsiTheme="majorBidi" w:cstheme="majorBidi"/>
          <w:lang w:bidi="hi-IN"/>
        </w:rPr>
      </w:pPr>
    </w:p>
    <w:p w14:paraId="26D6DF50" w14:textId="77777777" w:rsidR="00BA6602" w:rsidRPr="002F3622" w:rsidRDefault="00BA6602" w:rsidP="00BA6602">
      <w:pPr>
        <w:pStyle w:val="ListParagraph"/>
        <w:numPr>
          <w:ilvl w:val="0"/>
          <w:numId w:val="17"/>
        </w:numPr>
        <w:spacing w:line="276" w:lineRule="auto"/>
        <w:ind w:left="1260"/>
        <w:jc w:val="both"/>
        <w:rPr>
          <w:rFonts w:asciiTheme="majorBidi" w:hAnsiTheme="majorBidi" w:cstheme="majorBidi"/>
          <w:lang w:bidi="hi-IN"/>
        </w:rPr>
      </w:pPr>
      <w:r w:rsidRPr="002F3622">
        <w:rPr>
          <w:rFonts w:asciiTheme="majorBidi" w:hAnsiTheme="majorBidi" w:cstheme="majorBidi"/>
          <w:lang w:bidi="hi-IN"/>
        </w:rPr>
        <w:t xml:space="preserve">Where the Parties do not agree that the Dispute concerns a technical matter, the Parties may agree to appoint a sole arbitrator mutually agreed by them or, failing agreement on the identity of such sole arbitrator within thirty (30) Days after receipt by the other Party of the proposal of a name for such an appointment by the Party who initiated the proceedings, each Party shall appoint one (1) arbitrator, and these two arbitrators shall jointly appoint a third arbitrator, who shall chair the arbitration panel.  If the arbitrators named by the Parties do not succeed in appointing a third arbitrator within thirty (30) Days after the latter of the two (2) arbitrators named by </w:t>
      </w:r>
      <w:r w:rsidRPr="002F3622">
        <w:rPr>
          <w:rFonts w:asciiTheme="majorBidi" w:hAnsiTheme="majorBidi" w:cstheme="majorBidi"/>
          <w:lang w:bidi="hi-IN"/>
        </w:rPr>
        <w:lastRenderedPageBreak/>
        <w:t>the Parties has been appointed, the third arbitrator shall, at the request of either Party, be appointed by the Singapore International Arbitration Center (</w:t>
      </w:r>
      <w:r w:rsidRPr="002F3622">
        <w:rPr>
          <w:rFonts w:asciiTheme="majorBidi" w:hAnsiTheme="majorBidi" w:cstheme="majorBidi" w:hint="eastAsia"/>
          <w:lang w:eastAsia="zh-CN" w:bidi="hi-IN"/>
        </w:rPr>
        <w:t>SIAC</w:t>
      </w:r>
      <w:r w:rsidRPr="002F3622">
        <w:rPr>
          <w:rFonts w:asciiTheme="majorBidi" w:hAnsiTheme="majorBidi" w:cstheme="majorBidi"/>
          <w:lang w:eastAsia="zh-CN" w:bidi="hi-IN"/>
        </w:rPr>
        <w:t>)</w:t>
      </w:r>
      <w:r w:rsidRPr="002F3622">
        <w:rPr>
          <w:rFonts w:asciiTheme="majorBidi" w:hAnsiTheme="majorBidi" w:cstheme="majorBidi"/>
          <w:lang w:bidi="hi-IN"/>
        </w:rPr>
        <w:t>.</w:t>
      </w:r>
    </w:p>
    <w:p w14:paraId="1C41C406" w14:textId="77777777" w:rsidR="00BA6602" w:rsidRPr="002F3622" w:rsidRDefault="00BA6602" w:rsidP="00BA6602">
      <w:pPr>
        <w:pStyle w:val="ListParagraph"/>
        <w:ind w:left="1260"/>
        <w:jc w:val="both"/>
        <w:rPr>
          <w:rFonts w:asciiTheme="majorBidi" w:hAnsiTheme="majorBidi" w:cstheme="majorBidi"/>
          <w:lang w:bidi="hi-IN"/>
        </w:rPr>
      </w:pPr>
    </w:p>
    <w:p w14:paraId="2209EA5B" w14:textId="77777777" w:rsidR="00BA6602" w:rsidRPr="002F3622" w:rsidRDefault="00BA6602" w:rsidP="00BA6602">
      <w:pPr>
        <w:pStyle w:val="ListParagraph"/>
        <w:numPr>
          <w:ilvl w:val="0"/>
          <w:numId w:val="17"/>
        </w:numPr>
        <w:spacing w:line="276" w:lineRule="auto"/>
        <w:ind w:left="1260"/>
        <w:jc w:val="both"/>
        <w:rPr>
          <w:rFonts w:asciiTheme="majorBidi" w:hAnsiTheme="majorBidi" w:cstheme="majorBidi"/>
          <w:lang w:bidi="hi-IN"/>
        </w:rPr>
      </w:pPr>
      <w:r w:rsidRPr="002F3622">
        <w:rPr>
          <w:rFonts w:asciiTheme="majorBidi" w:hAnsiTheme="majorBidi" w:cstheme="majorBidi"/>
          <w:lang w:bidi="hi-IN"/>
        </w:rPr>
        <w:t xml:space="preserve">If, in a Dispute subject to </w:t>
      </w:r>
      <w:r w:rsidRPr="002F3622">
        <w:rPr>
          <w:rFonts w:asciiTheme="majorBidi" w:hAnsiTheme="majorBidi" w:cstheme="majorBidi"/>
          <w:u w:val="single"/>
          <w:lang w:bidi="hi-IN"/>
        </w:rPr>
        <w:t xml:space="preserve">Article </w:t>
      </w:r>
      <w:r>
        <w:rPr>
          <w:rFonts w:asciiTheme="majorBidi" w:hAnsiTheme="majorBidi" w:cstheme="majorBidi"/>
          <w:u w:val="single"/>
          <w:lang w:bidi="hi-IN"/>
        </w:rPr>
        <w:t>7</w:t>
      </w:r>
      <w:r w:rsidRPr="002F3622">
        <w:rPr>
          <w:rFonts w:asciiTheme="majorBidi" w:hAnsiTheme="majorBidi" w:cstheme="majorBidi"/>
          <w:u w:val="single"/>
          <w:lang w:bidi="hi-IN"/>
        </w:rPr>
        <w:t>.4(a)(ii)</w:t>
      </w:r>
      <w:r w:rsidRPr="002F3622">
        <w:rPr>
          <w:rFonts w:asciiTheme="majorBidi" w:hAnsiTheme="majorBidi" w:cstheme="majorBidi"/>
          <w:lang w:bidi="hi-IN"/>
        </w:rPr>
        <w:t xml:space="preserve"> above, one Party fails to appoint its arbitrator within thirty (30) Days after the other Party has appointed its arbitrator, the Party which has named an arbitrator may apply to</w:t>
      </w:r>
      <w:r w:rsidRPr="002F3622">
        <w:rPr>
          <w:rFonts w:asciiTheme="majorBidi" w:hAnsiTheme="majorBidi" w:cstheme="majorBidi" w:hint="eastAsia"/>
          <w:lang w:eastAsia="zh-CN" w:bidi="hi-IN"/>
        </w:rPr>
        <w:t xml:space="preserve"> SIAC </w:t>
      </w:r>
      <w:r w:rsidRPr="002F3622">
        <w:rPr>
          <w:rFonts w:asciiTheme="majorBidi" w:hAnsiTheme="majorBidi" w:cstheme="majorBidi"/>
          <w:lang w:bidi="hi-IN"/>
        </w:rPr>
        <w:t>to appoint a sole arbitrator for the matter in dispute, and the arbitrator appointed pursuant to such application shall be the sole arbitrator for that Dispute.</w:t>
      </w:r>
    </w:p>
    <w:p w14:paraId="7170662B" w14:textId="77777777" w:rsidR="00BA6602" w:rsidRPr="002F3622" w:rsidRDefault="00BA6602" w:rsidP="00BA6602">
      <w:pPr>
        <w:widowControl w:val="0"/>
        <w:tabs>
          <w:tab w:val="left" w:pos="1480"/>
          <w:tab w:val="left" w:pos="8640"/>
        </w:tabs>
        <w:autoSpaceDE w:val="0"/>
        <w:autoSpaceDN w:val="0"/>
        <w:adjustRightInd w:val="0"/>
        <w:jc w:val="both"/>
        <w:rPr>
          <w:rFonts w:asciiTheme="majorBidi" w:hAnsiTheme="majorBidi" w:cstheme="majorBidi"/>
          <w:b/>
          <w:lang w:eastAsia="zh-CN"/>
        </w:rPr>
      </w:pPr>
    </w:p>
    <w:p w14:paraId="000C79E9" w14:textId="77777777" w:rsidR="00BA6602" w:rsidRPr="002F3622" w:rsidRDefault="00BA6602" w:rsidP="00BA6602">
      <w:pPr>
        <w:pStyle w:val="ListParagraph"/>
        <w:numPr>
          <w:ilvl w:val="1"/>
          <w:numId w:val="10"/>
        </w:numPr>
        <w:spacing w:line="276" w:lineRule="auto"/>
        <w:ind w:left="720" w:hanging="720"/>
        <w:jc w:val="both"/>
        <w:rPr>
          <w:rFonts w:asciiTheme="majorBidi" w:hAnsiTheme="majorBidi" w:cstheme="majorBidi"/>
          <w:u w:val="single"/>
          <w:lang w:bidi="hi-IN"/>
        </w:rPr>
      </w:pPr>
      <w:r w:rsidRPr="002F3622">
        <w:rPr>
          <w:rFonts w:asciiTheme="majorBidi" w:hAnsiTheme="majorBidi" w:cstheme="majorBidi"/>
          <w:u w:val="single"/>
          <w:lang w:bidi="hi-IN"/>
        </w:rPr>
        <w:t xml:space="preserve">Rules of Procedure </w:t>
      </w:r>
    </w:p>
    <w:p w14:paraId="79AD7D8A" w14:textId="77777777" w:rsidR="00BA6602" w:rsidRPr="002F3622" w:rsidRDefault="00BA6602" w:rsidP="00BA6602">
      <w:pPr>
        <w:pStyle w:val="ListParagraph"/>
        <w:jc w:val="both"/>
        <w:rPr>
          <w:rFonts w:asciiTheme="majorBidi" w:hAnsiTheme="majorBidi" w:cstheme="majorBidi"/>
          <w:lang w:bidi="hi-IN"/>
        </w:rPr>
      </w:pPr>
    </w:p>
    <w:p w14:paraId="0FB6032F" w14:textId="77777777" w:rsidR="00BA6602" w:rsidRPr="002F3622" w:rsidRDefault="00BA6602" w:rsidP="00BA6602">
      <w:pPr>
        <w:pStyle w:val="ListParagraph"/>
        <w:spacing w:line="276" w:lineRule="auto"/>
        <w:contextualSpacing w:val="0"/>
        <w:jc w:val="both"/>
        <w:rPr>
          <w:lang w:bidi="hi-IN"/>
        </w:rPr>
      </w:pPr>
      <w:r w:rsidRPr="002F3622">
        <w:rPr>
          <w:rFonts w:asciiTheme="majorBidi" w:hAnsiTheme="majorBidi" w:cstheme="majorBidi"/>
          <w:lang w:bidi="hi-IN"/>
        </w:rPr>
        <w:t xml:space="preserve">Except as otherwise stated herein, arbitration proceedings shall be conducted in accordance with the rules of procedure for arbitration of </w:t>
      </w:r>
      <w:r w:rsidRPr="002F3622">
        <w:rPr>
          <w:rFonts w:asciiTheme="majorBidi" w:hAnsiTheme="majorBidi" w:cstheme="majorBidi" w:hint="eastAsia"/>
          <w:lang w:eastAsia="zh-CN" w:bidi="hi-IN"/>
        </w:rPr>
        <w:t>SIAC</w:t>
      </w:r>
      <w:r w:rsidRPr="002F3622">
        <w:rPr>
          <w:rFonts w:asciiTheme="majorBidi" w:hAnsiTheme="majorBidi" w:cstheme="majorBidi"/>
          <w:lang w:bidi="hi-IN"/>
        </w:rPr>
        <w:t xml:space="preserve"> as in force on the date of </w:t>
      </w:r>
      <w:r w:rsidRPr="002F3622">
        <w:rPr>
          <w:rFonts w:asciiTheme="majorBidi" w:hAnsiTheme="majorBidi" w:cstheme="majorBidi" w:hint="eastAsia"/>
          <w:lang w:eastAsia="zh-CN" w:bidi="hi-IN"/>
        </w:rPr>
        <w:t>the Original Agreement</w:t>
      </w:r>
      <w:r w:rsidRPr="002F3622">
        <w:rPr>
          <w:rFonts w:asciiTheme="majorBidi" w:hAnsiTheme="majorBidi" w:cstheme="majorBidi"/>
          <w:lang w:bidi="hi-IN"/>
        </w:rPr>
        <w:t>.</w:t>
      </w:r>
      <w:r w:rsidRPr="002F3622">
        <w:rPr>
          <w:lang w:bidi="hi-IN"/>
        </w:rPr>
        <w:t xml:space="preserve"> </w:t>
      </w:r>
    </w:p>
    <w:p w14:paraId="54A4E07D" w14:textId="77777777" w:rsidR="00BA6602" w:rsidRPr="002F3622" w:rsidRDefault="00BA6602" w:rsidP="00BA6602">
      <w:pPr>
        <w:pStyle w:val="ListParagraph"/>
        <w:jc w:val="both"/>
        <w:rPr>
          <w:rFonts w:asciiTheme="majorBidi" w:hAnsiTheme="majorBidi" w:cstheme="majorBidi"/>
          <w:lang w:bidi="hi-IN"/>
        </w:rPr>
      </w:pPr>
    </w:p>
    <w:p w14:paraId="54450103" w14:textId="77777777" w:rsidR="00BA6602" w:rsidRPr="002F3622" w:rsidRDefault="00BA6602" w:rsidP="00BA6602">
      <w:pPr>
        <w:jc w:val="both"/>
        <w:rPr>
          <w:rFonts w:asciiTheme="majorBidi" w:hAnsiTheme="majorBidi" w:cstheme="majorBidi"/>
          <w:lang w:bidi="hi-IN"/>
        </w:rPr>
      </w:pPr>
    </w:p>
    <w:p w14:paraId="7644B59D" w14:textId="77777777" w:rsidR="00BA6602" w:rsidRPr="002F3622" w:rsidRDefault="00BA6602" w:rsidP="00BA6602">
      <w:pPr>
        <w:pStyle w:val="ListParagraph"/>
        <w:numPr>
          <w:ilvl w:val="1"/>
          <w:numId w:val="10"/>
        </w:numPr>
        <w:spacing w:line="276" w:lineRule="auto"/>
        <w:ind w:left="720" w:hanging="720"/>
        <w:jc w:val="both"/>
        <w:rPr>
          <w:rFonts w:asciiTheme="majorBidi" w:hAnsiTheme="majorBidi" w:cstheme="majorBidi"/>
          <w:u w:val="single"/>
          <w:lang w:bidi="hi-IN"/>
        </w:rPr>
      </w:pPr>
      <w:r w:rsidRPr="002F3622">
        <w:rPr>
          <w:rFonts w:asciiTheme="majorBidi" w:hAnsiTheme="majorBidi" w:cstheme="majorBidi"/>
          <w:u w:val="single"/>
          <w:lang w:bidi="hi-IN"/>
        </w:rPr>
        <w:t xml:space="preserve">Substitute Arbitrators  </w:t>
      </w:r>
    </w:p>
    <w:p w14:paraId="44F84CF5" w14:textId="77777777" w:rsidR="00BA6602" w:rsidRPr="002F3622" w:rsidRDefault="00BA6602" w:rsidP="00BA6602">
      <w:pPr>
        <w:pStyle w:val="ListParagraph"/>
        <w:jc w:val="both"/>
        <w:rPr>
          <w:rFonts w:asciiTheme="majorBidi" w:hAnsiTheme="majorBidi" w:cstheme="majorBidi"/>
          <w:lang w:bidi="hi-IN"/>
        </w:rPr>
      </w:pPr>
    </w:p>
    <w:p w14:paraId="04AD35D7" w14:textId="77777777" w:rsidR="00BA6602" w:rsidRPr="002F3622" w:rsidRDefault="00BA6602" w:rsidP="00BA6602">
      <w:pPr>
        <w:pStyle w:val="ListParagraph"/>
        <w:jc w:val="both"/>
        <w:rPr>
          <w:rFonts w:asciiTheme="majorBidi" w:hAnsiTheme="majorBidi" w:cstheme="majorBidi"/>
          <w:lang w:bidi="hi-IN"/>
        </w:rPr>
      </w:pPr>
      <w:r w:rsidRPr="002F3622">
        <w:rPr>
          <w:rFonts w:asciiTheme="majorBidi" w:hAnsiTheme="majorBidi" w:cstheme="majorBidi"/>
          <w:lang w:bidi="hi-IN"/>
        </w:rPr>
        <w:t>If for any reason an arbitrator is unable to perform his/her function, a substitute shall be appointed in the same manner as the original arbitrator.</w:t>
      </w:r>
    </w:p>
    <w:p w14:paraId="03F71CA0" w14:textId="77777777" w:rsidR="00BA6602" w:rsidRPr="002F3622" w:rsidRDefault="00BA6602" w:rsidP="00BA6602">
      <w:pPr>
        <w:ind w:left="540"/>
        <w:jc w:val="both"/>
        <w:rPr>
          <w:rFonts w:asciiTheme="majorBidi" w:hAnsiTheme="majorBidi" w:cstheme="majorBidi"/>
          <w:lang w:bidi="hi-IN"/>
        </w:rPr>
      </w:pPr>
      <w:r w:rsidRPr="002F3622">
        <w:rPr>
          <w:rFonts w:asciiTheme="majorBidi" w:hAnsiTheme="majorBidi" w:cstheme="majorBidi"/>
          <w:lang w:bidi="hi-IN"/>
        </w:rPr>
        <w:t> </w:t>
      </w:r>
    </w:p>
    <w:p w14:paraId="3A11DD59" w14:textId="77777777" w:rsidR="00BA6602" w:rsidRPr="002F3622" w:rsidRDefault="00BA6602" w:rsidP="00BA6602">
      <w:pPr>
        <w:pStyle w:val="ListParagraph"/>
        <w:numPr>
          <w:ilvl w:val="1"/>
          <w:numId w:val="10"/>
        </w:numPr>
        <w:spacing w:line="276" w:lineRule="auto"/>
        <w:ind w:left="720" w:hanging="720"/>
        <w:jc w:val="both"/>
        <w:rPr>
          <w:rFonts w:asciiTheme="majorBidi" w:hAnsiTheme="majorBidi" w:cstheme="majorBidi"/>
          <w:u w:val="single"/>
          <w:lang w:bidi="hi-IN"/>
        </w:rPr>
      </w:pPr>
      <w:r w:rsidRPr="002F3622">
        <w:rPr>
          <w:rFonts w:asciiTheme="majorBidi" w:hAnsiTheme="majorBidi" w:cstheme="majorBidi"/>
          <w:u w:val="single"/>
          <w:lang w:bidi="hi-IN"/>
        </w:rPr>
        <w:t xml:space="preserve">Nationality and Qualifications of Arbitrators  </w:t>
      </w:r>
    </w:p>
    <w:p w14:paraId="5A657426" w14:textId="77777777" w:rsidR="00BA6602" w:rsidRPr="002F3622" w:rsidRDefault="00BA6602" w:rsidP="00BA6602">
      <w:pPr>
        <w:pStyle w:val="ListParagraph"/>
        <w:jc w:val="both"/>
        <w:rPr>
          <w:rFonts w:asciiTheme="majorBidi" w:hAnsiTheme="majorBidi" w:cstheme="majorBidi"/>
          <w:lang w:bidi="hi-IN"/>
        </w:rPr>
      </w:pPr>
    </w:p>
    <w:p w14:paraId="0125C753" w14:textId="77777777" w:rsidR="00BA6602" w:rsidRPr="002F3622" w:rsidRDefault="00BA6602" w:rsidP="00BA6602">
      <w:pPr>
        <w:pStyle w:val="ListParagraph"/>
        <w:spacing w:line="276" w:lineRule="auto"/>
        <w:jc w:val="both"/>
        <w:rPr>
          <w:rFonts w:asciiTheme="majorBidi" w:hAnsiTheme="majorBidi" w:cstheme="majorBidi"/>
          <w:i/>
          <w:iCs/>
          <w:lang w:bidi="hi-IN"/>
        </w:rPr>
      </w:pPr>
      <w:r w:rsidRPr="002F3622">
        <w:rPr>
          <w:rFonts w:asciiTheme="majorBidi" w:hAnsiTheme="majorBidi" w:cstheme="majorBidi"/>
          <w:lang w:bidi="hi-IN"/>
        </w:rPr>
        <w:t xml:space="preserve">Each arbitrator appointed pursuant to </w:t>
      </w:r>
      <w:r w:rsidRPr="002F3622">
        <w:rPr>
          <w:rFonts w:asciiTheme="majorBidi" w:hAnsiTheme="majorBidi" w:cstheme="majorBidi"/>
          <w:u w:val="single"/>
          <w:lang w:bidi="hi-IN"/>
        </w:rPr>
        <w:t xml:space="preserve">Article </w:t>
      </w:r>
      <w:r>
        <w:rPr>
          <w:rFonts w:asciiTheme="majorBidi" w:hAnsiTheme="majorBidi" w:cstheme="majorBidi"/>
          <w:u w:val="single"/>
          <w:lang w:bidi="hi-IN"/>
        </w:rPr>
        <w:t>7</w:t>
      </w:r>
      <w:r w:rsidRPr="002F3622">
        <w:rPr>
          <w:rFonts w:asciiTheme="majorBidi" w:hAnsiTheme="majorBidi" w:cstheme="majorBidi"/>
          <w:u w:val="single"/>
          <w:lang w:bidi="hi-IN"/>
        </w:rPr>
        <w:t>.4(a)(</w:t>
      </w:r>
      <w:proofErr w:type="spellStart"/>
      <w:r w:rsidRPr="002F3622">
        <w:rPr>
          <w:rFonts w:asciiTheme="majorBidi" w:hAnsiTheme="majorBidi" w:cstheme="majorBidi"/>
          <w:u w:val="single"/>
          <w:lang w:bidi="hi-IN"/>
        </w:rPr>
        <w:t>i</w:t>
      </w:r>
      <w:proofErr w:type="spellEnd"/>
      <w:r w:rsidRPr="002F3622">
        <w:rPr>
          <w:rFonts w:asciiTheme="majorBidi" w:hAnsiTheme="majorBidi" w:cstheme="majorBidi"/>
          <w:u w:val="single"/>
          <w:lang w:bidi="hi-IN"/>
        </w:rPr>
        <w:t>)</w:t>
      </w:r>
      <w:r w:rsidRPr="002F3622">
        <w:rPr>
          <w:rFonts w:asciiTheme="majorBidi" w:hAnsiTheme="majorBidi" w:cstheme="majorBidi"/>
          <w:lang w:bidi="hi-IN"/>
        </w:rPr>
        <w:t xml:space="preserve"> to </w:t>
      </w:r>
      <w:r w:rsidRPr="002F3622">
        <w:rPr>
          <w:rFonts w:asciiTheme="majorBidi" w:hAnsiTheme="majorBidi" w:cstheme="majorBidi"/>
          <w:u w:val="single"/>
          <w:lang w:bidi="hi-IN"/>
        </w:rPr>
        <w:t>(iii)</w:t>
      </w:r>
      <w:r w:rsidRPr="002F3622">
        <w:rPr>
          <w:rFonts w:asciiTheme="majorBidi" w:hAnsiTheme="majorBidi" w:cstheme="majorBidi"/>
          <w:lang w:bidi="hi-IN"/>
        </w:rPr>
        <w:t xml:space="preserve"> shall be an internationally recognized legal or technical expert with extensive experience in relation to the matter in dispute and shall not be a national of Maldives or the home country of the Seller.  For the purposes of this Clause, “home country” means any of:</w:t>
      </w:r>
    </w:p>
    <w:p w14:paraId="215C75C0" w14:textId="77777777" w:rsidR="00BA6602" w:rsidRPr="002F3622" w:rsidRDefault="00BA6602" w:rsidP="00BA6602">
      <w:pPr>
        <w:pStyle w:val="ListParagraph"/>
        <w:numPr>
          <w:ilvl w:val="1"/>
          <w:numId w:val="17"/>
        </w:numPr>
        <w:spacing w:line="276" w:lineRule="auto"/>
        <w:ind w:left="1260"/>
        <w:contextualSpacing w:val="0"/>
        <w:jc w:val="both"/>
        <w:rPr>
          <w:rFonts w:asciiTheme="majorBidi" w:hAnsiTheme="majorBidi" w:cstheme="majorBidi"/>
          <w:lang w:bidi="hi-IN"/>
        </w:rPr>
      </w:pPr>
      <w:r w:rsidRPr="002F3622">
        <w:rPr>
          <w:rFonts w:asciiTheme="majorBidi" w:hAnsiTheme="majorBidi" w:cstheme="majorBidi"/>
          <w:lang w:bidi="hi-IN"/>
        </w:rPr>
        <w:t xml:space="preserve">the country of incorporation of the Seller or their parent companies; </w:t>
      </w:r>
    </w:p>
    <w:p w14:paraId="731DFBDF" w14:textId="77777777" w:rsidR="00BA6602" w:rsidRPr="002F3622" w:rsidRDefault="00BA6602" w:rsidP="00BA6602">
      <w:pPr>
        <w:pStyle w:val="ListParagraph"/>
        <w:numPr>
          <w:ilvl w:val="1"/>
          <w:numId w:val="17"/>
        </w:numPr>
        <w:spacing w:line="276" w:lineRule="auto"/>
        <w:ind w:left="1260"/>
        <w:contextualSpacing w:val="0"/>
        <w:jc w:val="both"/>
        <w:rPr>
          <w:rFonts w:asciiTheme="majorBidi" w:hAnsiTheme="majorBidi" w:cstheme="majorBidi"/>
          <w:lang w:bidi="hi-IN"/>
        </w:rPr>
      </w:pPr>
      <w:r w:rsidRPr="002F3622">
        <w:rPr>
          <w:rFonts w:asciiTheme="majorBidi" w:hAnsiTheme="majorBidi" w:cstheme="majorBidi"/>
          <w:lang w:bidi="hi-IN"/>
        </w:rPr>
        <w:t xml:space="preserve">the country in which Seller’s principal place of business is located; </w:t>
      </w:r>
    </w:p>
    <w:p w14:paraId="60549D66" w14:textId="77777777" w:rsidR="00BA6602" w:rsidRPr="002F3622" w:rsidRDefault="00BA6602" w:rsidP="00BA6602">
      <w:pPr>
        <w:pStyle w:val="ListParagraph"/>
        <w:numPr>
          <w:ilvl w:val="1"/>
          <w:numId w:val="17"/>
        </w:numPr>
        <w:spacing w:line="276" w:lineRule="auto"/>
        <w:ind w:left="1260"/>
        <w:contextualSpacing w:val="0"/>
        <w:jc w:val="both"/>
        <w:rPr>
          <w:rFonts w:asciiTheme="majorBidi" w:hAnsiTheme="majorBidi" w:cstheme="majorBidi"/>
          <w:lang w:bidi="hi-IN"/>
        </w:rPr>
      </w:pPr>
      <w:r w:rsidRPr="002F3622">
        <w:rPr>
          <w:rFonts w:asciiTheme="majorBidi" w:hAnsiTheme="majorBidi" w:cstheme="majorBidi"/>
          <w:lang w:bidi="hi-IN"/>
        </w:rPr>
        <w:t xml:space="preserve">the country of nationality of a majority of the Seller’s shareholders; or </w:t>
      </w:r>
    </w:p>
    <w:p w14:paraId="29272C32" w14:textId="77777777" w:rsidR="00BA6602" w:rsidRPr="002F3622" w:rsidRDefault="00BA6602" w:rsidP="00BA6602">
      <w:pPr>
        <w:pStyle w:val="ListParagraph"/>
        <w:numPr>
          <w:ilvl w:val="1"/>
          <w:numId w:val="17"/>
        </w:numPr>
        <w:spacing w:line="276" w:lineRule="auto"/>
        <w:ind w:left="1260"/>
        <w:contextualSpacing w:val="0"/>
        <w:jc w:val="both"/>
        <w:rPr>
          <w:rFonts w:asciiTheme="majorBidi" w:hAnsiTheme="majorBidi" w:cstheme="majorBidi"/>
          <w:lang w:bidi="hi-IN"/>
        </w:rPr>
      </w:pPr>
      <w:r w:rsidRPr="002F3622">
        <w:rPr>
          <w:rFonts w:asciiTheme="majorBidi" w:hAnsiTheme="majorBidi" w:cstheme="majorBidi"/>
          <w:lang w:bidi="hi-IN"/>
        </w:rPr>
        <w:t xml:space="preserve">where the Seller is a joint venture between two or more Persons, the country of incorporation, nationality or principal place of business of the partners or shareholders of such joint venture. </w:t>
      </w:r>
    </w:p>
    <w:p w14:paraId="5ED74158" w14:textId="77777777" w:rsidR="00BA6602" w:rsidRPr="002F3622" w:rsidRDefault="00BA6602" w:rsidP="00BA6602">
      <w:pPr>
        <w:jc w:val="both"/>
        <w:rPr>
          <w:rFonts w:asciiTheme="majorBidi" w:hAnsiTheme="majorBidi" w:cstheme="majorBidi"/>
        </w:rPr>
      </w:pPr>
      <w:bookmarkStart w:id="28" w:name="_Ref251597167"/>
      <w:bookmarkStart w:id="29" w:name="_Ref30563388"/>
      <w:bookmarkStart w:id="30" w:name="_Ref143416059"/>
    </w:p>
    <w:p w14:paraId="02F2BC3E" w14:textId="77777777" w:rsidR="00BA6602" w:rsidRPr="002F3622" w:rsidRDefault="00BA6602" w:rsidP="00BA6602">
      <w:pPr>
        <w:pStyle w:val="ListParagraph"/>
        <w:numPr>
          <w:ilvl w:val="1"/>
          <w:numId w:val="10"/>
        </w:numPr>
        <w:spacing w:line="276" w:lineRule="auto"/>
        <w:ind w:left="720" w:hanging="720"/>
        <w:jc w:val="both"/>
        <w:rPr>
          <w:rFonts w:asciiTheme="majorBidi" w:hAnsiTheme="majorBidi" w:cstheme="majorBidi"/>
          <w:u w:val="single"/>
        </w:rPr>
      </w:pPr>
      <w:r w:rsidRPr="002F3622">
        <w:rPr>
          <w:rFonts w:asciiTheme="majorBidi" w:hAnsiTheme="majorBidi" w:cstheme="majorBidi"/>
          <w:u w:val="single"/>
          <w:lang w:bidi="hi-IN"/>
        </w:rPr>
        <w:t xml:space="preserve">Miscellaneous  </w:t>
      </w:r>
    </w:p>
    <w:p w14:paraId="352C3FE3" w14:textId="77777777" w:rsidR="00BA6602" w:rsidRPr="002F3622" w:rsidRDefault="00BA6602" w:rsidP="00BA6602">
      <w:pPr>
        <w:pStyle w:val="ListParagraph"/>
        <w:jc w:val="both"/>
        <w:rPr>
          <w:rFonts w:asciiTheme="majorBidi" w:hAnsiTheme="majorBidi" w:cstheme="majorBidi"/>
          <w:lang w:bidi="hi-IN"/>
        </w:rPr>
      </w:pPr>
    </w:p>
    <w:p w14:paraId="7D9BA521" w14:textId="77777777" w:rsidR="00BA6602" w:rsidRPr="002F3622" w:rsidRDefault="00BA6602" w:rsidP="00BA6602">
      <w:pPr>
        <w:pStyle w:val="ListParagraph"/>
        <w:jc w:val="both"/>
        <w:rPr>
          <w:rFonts w:asciiTheme="majorBidi" w:hAnsiTheme="majorBidi" w:cstheme="majorBidi"/>
        </w:rPr>
      </w:pPr>
      <w:r w:rsidRPr="002F3622">
        <w:rPr>
          <w:rFonts w:asciiTheme="majorBidi" w:hAnsiTheme="majorBidi" w:cstheme="majorBidi"/>
          <w:lang w:bidi="hi-IN"/>
        </w:rPr>
        <w:t>In any arbitration proceeding hereunder:</w:t>
      </w:r>
    </w:p>
    <w:p w14:paraId="571AE6A3" w14:textId="77777777" w:rsidR="00BA6602" w:rsidRPr="002F3622" w:rsidRDefault="00BA6602" w:rsidP="00BA6602">
      <w:pPr>
        <w:pStyle w:val="ListParagraph"/>
        <w:numPr>
          <w:ilvl w:val="0"/>
          <w:numId w:val="18"/>
        </w:numPr>
        <w:spacing w:line="276" w:lineRule="auto"/>
        <w:ind w:left="1260"/>
        <w:contextualSpacing w:val="0"/>
        <w:jc w:val="both"/>
        <w:rPr>
          <w:rFonts w:asciiTheme="majorBidi" w:hAnsiTheme="majorBidi" w:cstheme="majorBidi"/>
          <w:lang w:bidi="hi-IN"/>
        </w:rPr>
      </w:pPr>
      <w:r w:rsidRPr="002F3622">
        <w:rPr>
          <w:rFonts w:asciiTheme="majorBidi" w:hAnsiTheme="majorBidi" w:cstheme="majorBidi"/>
          <w:lang w:bidi="hi-IN"/>
        </w:rPr>
        <w:t>proceedings shall, unless otherwise agreed by the Parties, be held in Singapore;</w:t>
      </w:r>
    </w:p>
    <w:p w14:paraId="3E0EDA99" w14:textId="77777777" w:rsidR="00BA6602" w:rsidRPr="002F3622" w:rsidRDefault="00BA6602" w:rsidP="00BA6602">
      <w:pPr>
        <w:pStyle w:val="ListParagraph"/>
        <w:numPr>
          <w:ilvl w:val="0"/>
          <w:numId w:val="18"/>
        </w:numPr>
        <w:spacing w:line="276" w:lineRule="auto"/>
        <w:ind w:left="1260"/>
        <w:contextualSpacing w:val="0"/>
        <w:jc w:val="both"/>
        <w:rPr>
          <w:rFonts w:asciiTheme="majorBidi" w:hAnsiTheme="majorBidi" w:cstheme="majorBidi"/>
          <w:lang w:bidi="hi-IN"/>
        </w:rPr>
      </w:pPr>
      <w:r w:rsidRPr="002F3622">
        <w:rPr>
          <w:rFonts w:asciiTheme="majorBidi" w:hAnsiTheme="majorBidi" w:cstheme="majorBidi"/>
          <w:lang w:bidi="hi-IN"/>
        </w:rPr>
        <w:t>the </w:t>
      </w:r>
      <w:r w:rsidRPr="002F3622">
        <w:rPr>
          <w:rFonts w:asciiTheme="majorBidi" w:hAnsiTheme="majorBidi" w:cstheme="majorBidi"/>
          <w:iCs/>
          <w:lang w:bidi="hi-IN"/>
        </w:rPr>
        <w:t>English</w:t>
      </w:r>
      <w:r w:rsidRPr="002F3622">
        <w:rPr>
          <w:rFonts w:asciiTheme="majorBidi" w:hAnsiTheme="majorBidi" w:cstheme="majorBidi"/>
          <w:lang w:bidi="hi-IN"/>
        </w:rPr>
        <w:t> language shall be the official language for all purposes; and</w:t>
      </w:r>
    </w:p>
    <w:p w14:paraId="5AE50230" w14:textId="77777777" w:rsidR="00BA6602" w:rsidRPr="002F3622" w:rsidRDefault="00BA6602" w:rsidP="00BA6602">
      <w:pPr>
        <w:pStyle w:val="ListParagraph"/>
        <w:numPr>
          <w:ilvl w:val="0"/>
          <w:numId w:val="18"/>
        </w:numPr>
        <w:spacing w:line="276" w:lineRule="auto"/>
        <w:ind w:left="1260"/>
        <w:contextualSpacing w:val="0"/>
        <w:jc w:val="both"/>
        <w:rPr>
          <w:rFonts w:asciiTheme="majorBidi" w:hAnsiTheme="majorBidi" w:cstheme="majorBidi"/>
          <w:lang w:bidi="hi-IN"/>
        </w:rPr>
      </w:pPr>
      <w:r w:rsidRPr="002F3622">
        <w:rPr>
          <w:rFonts w:asciiTheme="majorBidi" w:hAnsiTheme="majorBidi" w:cstheme="majorBidi"/>
          <w:lang w:bidi="hi-IN"/>
        </w:rPr>
        <w:t xml:space="preserve">the decision of the sole arbitrator or of a majority of the arbitrators shall be final and binding and shall be enforceable in any court of competent jurisdiction, and the </w:t>
      </w:r>
      <w:r w:rsidRPr="002F3622">
        <w:rPr>
          <w:rFonts w:asciiTheme="majorBidi" w:hAnsiTheme="majorBidi" w:cstheme="majorBidi"/>
          <w:lang w:bidi="hi-IN"/>
        </w:rPr>
        <w:lastRenderedPageBreak/>
        <w:t>Parties hereby waive any objections to or claims of immunity in respect of such enforcement.</w:t>
      </w:r>
    </w:p>
    <w:bookmarkEnd w:id="28"/>
    <w:bookmarkEnd w:id="29"/>
    <w:bookmarkEnd w:id="30"/>
    <w:p w14:paraId="1E91C6C7" w14:textId="77777777" w:rsidR="00BA6602" w:rsidRPr="002F3622" w:rsidRDefault="00BA6602" w:rsidP="00BA6602">
      <w:pPr>
        <w:jc w:val="both"/>
        <w:rPr>
          <w:rFonts w:asciiTheme="majorBidi" w:hAnsiTheme="majorBidi" w:cstheme="majorBidi"/>
          <w:lang w:val="en-CA"/>
        </w:rPr>
      </w:pPr>
    </w:p>
    <w:p w14:paraId="598383E1"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u w:val="single"/>
        </w:rPr>
      </w:pPr>
      <w:r w:rsidRPr="002F3622">
        <w:rPr>
          <w:rFonts w:asciiTheme="majorBidi" w:hAnsiTheme="majorBidi" w:cstheme="majorBidi"/>
          <w:b/>
          <w:u w:val="single"/>
        </w:rPr>
        <w:t xml:space="preserve">Governing Law, Jurisdiction and Service of Process </w:t>
      </w:r>
    </w:p>
    <w:p w14:paraId="2567226F" w14:textId="77777777" w:rsidR="00BA6602" w:rsidRPr="002F3622" w:rsidRDefault="00BA6602" w:rsidP="00BA6602">
      <w:pPr>
        <w:pStyle w:val="ListParagraph"/>
        <w:jc w:val="both"/>
        <w:rPr>
          <w:rFonts w:asciiTheme="majorBidi" w:hAnsiTheme="majorBidi" w:cstheme="majorBidi"/>
        </w:rPr>
      </w:pPr>
    </w:p>
    <w:p w14:paraId="00A0D20C" w14:textId="77777777" w:rsidR="00BA6602" w:rsidRPr="002F3622" w:rsidRDefault="00BA6602" w:rsidP="00BA6602">
      <w:pPr>
        <w:pStyle w:val="ListParagraph"/>
        <w:numPr>
          <w:ilvl w:val="0"/>
          <w:numId w:val="26"/>
        </w:numPr>
        <w:spacing w:line="276" w:lineRule="auto"/>
        <w:ind w:left="720" w:hanging="720"/>
        <w:jc w:val="both"/>
        <w:rPr>
          <w:rFonts w:asciiTheme="majorBidi" w:hAnsiTheme="majorBidi" w:cstheme="majorBidi"/>
          <w:u w:val="single"/>
        </w:rPr>
      </w:pPr>
      <w:r w:rsidRPr="002F3622">
        <w:rPr>
          <w:rFonts w:asciiTheme="majorBidi" w:hAnsiTheme="majorBidi" w:cstheme="majorBidi"/>
          <w:u w:val="single"/>
        </w:rPr>
        <w:t>Governing Law</w:t>
      </w:r>
    </w:p>
    <w:p w14:paraId="34A6C20B" w14:textId="77777777" w:rsidR="00BA6602" w:rsidRPr="002F3622" w:rsidRDefault="00BA6602" w:rsidP="00BA6602">
      <w:pPr>
        <w:pStyle w:val="ListParagraph"/>
        <w:jc w:val="both"/>
        <w:rPr>
          <w:rFonts w:asciiTheme="majorBidi" w:hAnsiTheme="majorBidi" w:cstheme="majorBidi"/>
        </w:rPr>
      </w:pPr>
    </w:p>
    <w:p w14:paraId="7C6EF5DD" w14:textId="77777777" w:rsidR="00BA6602" w:rsidRPr="002F3622" w:rsidRDefault="00BA6602" w:rsidP="00BA6602">
      <w:pPr>
        <w:pStyle w:val="ListParagraph"/>
        <w:jc w:val="both"/>
        <w:rPr>
          <w:rFonts w:asciiTheme="majorBidi" w:hAnsiTheme="majorBidi" w:cstheme="majorBidi"/>
        </w:rPr>
      </w:pPr>
      <w:r w:rsidRPr="002F3622">
        <w:rPr>
          <w:rFonts w:asciiTheme="majorBidi" w:hAnsiTheme="majorBidi" w:cstheme="majorBidi"/>
        </w:rPr>
        <w:t xml:space="preserve">This Agreement shall be governed by, and construed in accordance with, the laws of Maldives. </w:t>
      </w:r>
    </w:p>
    <w:p w14:paraId="47DB0AC5" w14:textId="77777777" w:rsidR="00BA6602" w:rsidRPr="002F3622" w:rsidRDefault="00BA6602" w:rsidP="00BA6602">
      <w:pPr>
        <w:pStyle w:val="ListParagraph"/>
        <w:jc w:val="both"/>
        <w:rPr>
          <w:rFonts w:asciiTheme="majorBidi" w:hAnsiTheme="majorBidi" w:cstheme="majorBidi"/>
          <w:u w:val="single"/>
        </w:rPr>
      </w:pPr>
    </w:p>
    <w:p w14:paraId="393903F4" w14:textId="77777777" w:rsidR="00BA6602" w:rsidRPr="002F3622" w:rsidRDefault="00BA6602" w:rsidP="00BA6602">
      <w:pPr>
        <w:pStyle w:val="ListParagraph"/>
        <w:numPr>
          <w:ilvl w:val="0"/>
          <w:numId w:val="26"/>
        </w:numPr>
        <w:spacing w:line="276" w:lineRule="auto"/>
        <w:ind w:left="720" w:hanging="720"/>
        <w:jc w:val="both"/>
        <w:rPr>
          <w:rFonts w:asciiTheme="majorBidi" w:hAnsiTheme="majorBidi" w:cstheme="majorBidi"/>
          <w:u w:val="single"/>
        </w:rPr>
      </w:pPr>
      <w:r w:rsidRPr="002F3622">
        <w:rPr>
          <w:rFonts w:asciiTheme="majorBidi" w:hAnsiTheme="majorBidi" w:cstheme="majorBidi"/>
          <w:u w:val="single"/>
        </w:rPr>
        <w:t>Jurisdiction</w:t>
      </w:r>
    </w:p>
    <w:p w14:paraId="5B59800E" w14:textId="77777777" w:rsidR="00BA6602" w:rsidRPr="002F3622" w:rsidRDefault="00BA6602" w:rsidP="00BA6602">
      <w:pPr>
        <w:pStyle w:val="ListParagraph"/>
        <w:widowControl w:val="0"/>
        <w:tabs>
          <w:tab w:val="left" w:pos="720"/>
        </w:tabs>
        <w:autoSpaceDE w:val="0"/>
        <w:autoSpaceDN w:val="0"/>
        <w:adjustRightInd w:val="0"/>
        <w:jc w:val="both"/>
        <w:rPr>
          <w:rFonts w:asciiTheme="majorBidi" w:hAnsiTheme="majorBidi" w:cstheme="majorBidi"/>
        </w:rPr>
      </w:pPr>
    </w:p>
    <w:p w14:paraId="13927FD1" w14:textId="77777777" w:rsidR="00BA6602" w:rsidRPr="002F3622" w:rsidRDefault="00BA6602" w:rsidP="00BA6602">
      <w:pPr>
        <w:pStyle w:val="ListParagraph"/>
        <w:widowControl w:val="0"/>
        <w:tabs>
          <w:tab w:val="left" w:pos="720"/>
        </w:tabs>
        <w:autoSpaceDE w:val="0"/>
        <w:autoSpaceDN w:val="0"/>
        <w:adjustRightInd w:val="0"/>
        <w:jc w:val="both"/>
        <w:rPr>
          <w:rFonts w:asciiTheme="majorBidi" w:hAnsiTheme="majorBidi" w:cstheme="majorBidi"/>
        </w:rPr>
      </w:pPr>
      <w:r w:rsidRPr="002F3622">
        <w:rPr>
          <w:rFonts w:asciiTheme="majorBidi" w:hAnsiTheme="majorBidi" w:cstheme="majorBidi"/>
        </w:rPr>
        <w:t xml:space="preserve">Subject to </w:t>
      </w:r>
      <w:r w:rsidRPr="002F3622">
        <w:rPr>
          <w:rFonts w:asciiTheme="majorBidi" w:hAnsiTheme="majorBidi" w:cstheme="majorBidi"/>
          <w:u w:val="single"/>
        </w:rPr>
        <w:t xml:space="preserve">Article </w:t>
      </w:r>
      <w:r>
        <w:rPr>
          <w:rFonts w:asciiTheme="majorBidi" w:hAnsiTheme="majorBidi" w:cstheme="majorBidi"/>
          <w:u w:val="single"/>
        </w:rPr>
        <w:t>7</w:t>
      </w:r>
      <w:r w:rsidRPr="002F3622">
        <w:rPr>
          <w:rFonts w:asciiTheme="majorBidi" w:hAnsiTheme="majorBidi" w:cstheme="majorBidi"/>
          <w:u w:val="single"/>
        </w:rPr>
        <w:t>.3</w:t>
      </w:r>
      <w:r w:rsidRPr="002F3622">
        <w:rPr>
          <w:rFonts w:asciiTheme="majorBidi" w:hAnsiTheme="majorBidi" w:cstheme="majorBidi"/>
        </w:rPr>
        <w:t xml:space="preserve"> and </w:t>
      </w:r>
      <w:r w:rsidRPr="002F3622">
        <w:rPr>
          <w:rFonts w:asciiTheme="majorBidi" w:hAnsiTheme="majorBidi" w:cstheme="majorBidi"/>
          <w:u w:val="single"/>
        </w:rPr>
        <w:t xml:space="preserve">Article </w:t>
      </w:r>
      <w:r>
        <w:rPr>
          <w:rFonts w:asciiTheme="majorBidi" w:hAnsiTheme="majorBidi" w:cstheme="majorBidi"/>
          <w:u w:val="single"/>
        </w:rPr>
        <w:t>7</w:t>
      </w:r>
      <w:r w:rsidRPr="002F3622">
        <w:rPr>
          <w:rFonts w:asciiTheme="majorBidi" w:hAnsiTheme="majorBidi" w:cstheme="majorBidi"/>
          <w:u w:val="single"/>
        </w:rPr>
        <w:t>.4</w:t>
      </w:r>
      <w:r w:rsidRPr="002F3622">
        <w:rPr>
          <w:rFonts w:asciiTheme="majorBidi" w:hAnsiTheme="majorBidi" w:cstheme="majorBidi"/>
        </w:rPr>
        <w:t>, each of the Parties consents to submit itself to the non-exclusive jurisdiction of the courts located in the Maldives in relation to recognition of any arbitral award, with respect to any Dispute that arises under this Agreement.</w:t>
      </w:r>
    </w:p>
    <w:p w14:paraId="763E2986" w14:textId="77777777" w:rsidR="00BA6602" w:rsidRPr="002F3622" w:rsidRDefault="00BA6602" w:rsidP="00BA6602">
      <w:pPr>
        <w:pStyle w:val="ListParagraph"/>
        <w:jc w:val="both"/>
        <w:rPr>
          <w:rFonts w:asciiTheme="majorBidi" w:hAnsiTheme="majorBidi" w:cstheme="majorBidi"/>
          <w:u w:val="single"/>
        </w:rPr>
      </w:pPr>
    </w:p>
    <w:p w14:paraId="49CBE726" w14:textId="77777777" w:rsidR="00BA6602" w:rsidRPr="002F3622" w:rsidRDefault="00BA6602" w:rsidP="00BA6602">
      <w:pPr>
        <w:pStyle w:val="ListParagraph"/>
        <w:numPr>
          <w:ilvl w:val="0"/>
          <w:numId w:val="26"/>
        </w:numPr>
        <w:spacing w:line="276" w:lineRule="auto"/>
        <w:ind w:left="720" w:hanging="720"/>
        <w:jc w:val="both"/>
        <w:rPr>
          <w:rFonts w:asciiTheme="majorBidi" w:hAnsiTheme="majorBidi" w:cstheme="majorBidi"/>
          <w:u w:val="single"/>
        </w:rPr>
      </w:pPr>
      <w:r w:rsidRPr="002F3622">
        <w:rPr>
          <w:rFonts w:asciiTheme="majorBidi" w:hAnsiTheme="majorBidi" w:cstheme="majorBidi"/>
          <w:u w:val="single"/>
        </w:rPr>
        <w:t>Service of Process</w:t>
      </w:r>
    </w:p>
    <w:p w14:paraId="2E6F852E" w14:textId="77777777" w:rsidR="00BA6602" w:rsidRPr="002F3622" w:rsidRDefault="00BA6602" w:rsidP="00BA6602">
      <w:pPr>
        <w:ind w:left="720" w:hanging="720"/>
        <w:jc w:val="both"/>
        <w:rPr>
          <w:rFonts w:asciiTheme="majorBidi" w:hAnsiTheme="majorBidi" w:cstheme="majorBidi"/>
        </w:rPr>
      </w:pPr>
      <w:r w:rsidRPr="002F3622">
        <w:rPr>
          <w:rFonts w:asciiTheme="majorBidi" w:hAnsiTheme="majorBidi" w:cstheme="majorBidi"/>
        </w:rPr>
        <w:tab/>
      </w:r>
    </w:p>
    <w:p w14:paraId="07551087" w14:textId="77777777" w:rsidR="00BA6602" w:rsidRPr="002F3622" w:rsidRDefault="00BA6602" w:rsidP="00BA6602">
      <w:pPr>
        <w:ind w:left="720"/>
        <w:jc w:val="both"/>
        <w:rPr>
          <w:rFonts w:asciiTheme="majorBidi" w:hAnsiTheme="majorBidi" w:cstheme="majorBidi"/>
        </w:rPr>
      </w:pPr>
      <w:r w:rsidRPr="002F3622">
        <w:rPr>
          <w:rFonts w:asciiTheme="majorBidi" w:hAnsiTheme="majorBidi" w:cstheme="majorBidi"/>
        </w:rPr>
        <w:t xml:space="preserve">Subject to the rules of SIAC for the purposes of arbitration, each Party agrees that service of any process, summons, notice or document hand delivered or sent by certified mail, return </w:t>
      </w:r>
      <w:r w:rsidRPr="002F3622">
        <w:rPr>
          <w:rFonts w:asciiTheme="majorBidi" w:hAnsiTheme="majorBidi" w:cstheme="majorBidi"/>
        </w:rPr>
        <w:tab/>
        <w:t xml:space="preserve">receipt requested, to such Party's respective address set forth in </w:t>
      </w:r>
      <w:r w:rsidRPr="002F3622">
        <w:rPr>
          <w:rFonts w:asciiTheme="majorBidi" w:hAnsiTheme="majorBidi" w:cstheme="majorBidi"/>
          <w:u w:val="single"/>
        </w:rPr>
        <w:t>Article 7.5</w:t>
      </w:r>
      <w:r w:rsidRPr="002F3622">
        <w:rPr>
          <w:rFonts w:asciiTheme="majorBidi" w:hAnsiTheme="majorBidi" w:cstheme="majorBidi"/>
        </w:rPr>
        <w:t xml:space="preserve"> will be effective service of process for any action, suit or proceeding with respect to any matters to which it has submitted to arbitration as set forth in </w:t>
      </w:r>
      <w:r w:rsidRPr="002F3622">
        <w:rPr>
          <w:rFonts w:asciiTheme="majorBidi" w:hAnsiTheme="majorBidi" w:cstheme="majorBidi"/>
          <w:u w:val="single"/>
        </w:rPr>
        <w:t xml:space="preserve">Article </w:t>
      </w:r>
      <w:r>
        <w:rPr>
          <w:rFonts w:asciiTheme="majorBidi" w:hAnsiTheme="majorBidi" w:cstheme="majorBidi"/>
          <w:u w:val="single"/>
        </w:rPr>
        <w:t>7</w:t>
      </w:r>
      <w:r w:rsidRPr="002F3622">
        <w:rPr>
          <w:rFonts w:asciiTheme="majorBidi" w:hAnsiTheme="majorBidi" w:cstheme="majorBidi"/>
          <w:u w:val="single"/>
        </w:rPr>
        <w:t>.4</w:t>
      </w:r>
      <w:r w:rsidRPr="002F3622">
        <w:rPr>
          <w:rFonts w:asciiTheme="majorBidi" w:hAnsiTheme="majorBidi" w:cstheme="majorBidi"/>
        </w:rPr>
        <w:t>.</w:t>
      </w:r>
    </w:p>
    <w:p w14:paraId="6567C436" w14:textId="77777777" w:rsidR="00BA6602" w:rsidRPr="002F3622" w:rsidRDefault="00BA6602" w:rsidP="00BA6602">
      <w:pPr>
        <w:jc w:val="both"/>
        <w:rPr>
          <w:rFonts w:asciiTheme="majorBidi" w:hAnsiTheme="majorBidi" w:cstheme="majorBidi"/>
        </w:rPr>
      </w:pPr>
    </w:p>
    <w:p w14:paraId="58DF3C29"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u w:val="single"/>
        </w:rPr>
      </w:pPr>
      <w:r w:rsidRPr="002F3622">
        <w:rPr>
          <w:rFonts w:asciiTheme="majorBidi" w:hAnsiTheme="majorBidi" w:cstheme="majorBidi"/>
          <w:b/>
          <w:u w:val="single"/>
        </w:rPr>
        <w:t>Waiver of Sovereign Immunity</w:t>
      </w:r>
    </w:p>
    <w:p w14:paraId="0713C3FE" w14:textId="77777777" w:rsidR="00BA6602" w:rsidRPr="002F3622" w:rsidRDefault="00BA6602" w:rsidP="00BA6602">
      <w:pPr>
        <w:ind w:left="720"/>
        <w:jc w:val="both"/>
        <w:rPr>
          <w:rFonts w:asciiTheme="majorBidi" w:hAnsiTheme="majorBidi" w:cstheme="majorBidi"/>
        </w:rPr>
      </w:pPr>
    </w:p>
    <w:p w14:paraId="1C52AB9C" w14:textId="77777777" w:rsidR="00BA6602" w:rsidRPr="002F3622" w:rsidRDefault="00BA6602" w:rsidP="00BA6602">
      <w:pPr>
        <w:spacing w:line="276" w:lineRule="auto"/>
        <w:ind w:left="720" w:hanging="720"/>
        <w:jc w:val="both"/>
        <w:rPr>
          <w:rFonts w:asciiTheme="majorBidi" w:hAnsiTheme="majorBidi" w:cstheme="majorBidi"/>
        </w:rPr>
      </w:pPr>
      <w:r w:rsidRPr="002F3622">
        <w:rPr>
          <w:rFonts w:asciiTheme="majorBidi" w:hAnsiTheme="majorBidi" w:cstheme="majorBidi"/>
        </w:rPr>
        <w:tab/>
        <w:t>The Government hereby irrevocably and unconditionally agrees that to the extent permitted by Applicable Laws, (a) should any proceedings be brought against Government or its assets (other than assets protected by diplomatic and consular privileges legislation (the "</w:t>
      </w:r>
      <w:r w:rsidRPr="002F3622">
        <w:rPr>
          <w:rFonts w:asciiTheme="majorBidi" w:hAnsiTheme="majorBidi" w:cstheme="majorBidi"/>
          <w:u w:val="single"/>
        </w:rPr>
        <w:t>Protected Assets</w:t>
      </w:r>
      <w:r w:rsidRPr="002F3622">
        <w:rPr>
          <w:rFonts w:asciiTheme="majorBidi" w:hAnsiTheme="majorBidi" w:cstheme="majorBidi"/>
        </w:rPr>
        <w:t xml:space="preserve">")) in any jurisdiction in connection with this Agreement or any of the transactions contemplated by this Agreement, no claim of immunity from such proceedings shall be claimed by or on behalf of the Government on behalf of itself or any of its assets (other than Protected Assets); (b) it waives any right of immunity which it or any of its assets (other than Protected Assets) now has or may in the future have in any jurisdiction in connection with any such proceedings; and (c) consents generally in respect of the enforcement of any judgment against it in any such proceedings in any jurisdiction, to the giving of any relief or the issuance of any process in connection with such proceedings, including, without limitation, the making, enforcement or execution against or in respect of any of its assets (other than Protected Assets). </w:t>
      </w:r>
    </w:p>
    <w:p w14:paraId="2A8E4C53" w14:textId="77777777" w:rsidR="00BA6602" w:rsidRPr="002F3622" w:rsidRDefault="00BA6602" w:rsidP="00BA6602">
      <w:pPr>
        <w:ind w:left="720"/>
        <w:jc w:val="both"/>
        <w:rPr>
          <w:rFonts w:asciiTheme="majorBidi" w:hAnsiTheme="majorBidi" w:cstheme="majorBidi"/>
        </w:rPr>
      </w:pPr>
    </w:p>
    <w:p w14:paraId="3012DF06" w14:textId="77777777" w:rsidR="00BA6602" w:rsidRPr="002F3622" w:rsidRDefault="00BA6602" w:rsidP="00BA6602">
      <w:pPr>
        <w:rPr>
          <w:rFonts w:asciiTheme="majorBidi" w:hAnsiTheme="majorBidi" w:cstheme="majorBidi"/>
          <w:b/>
        </w:rPr>
      </w:pPr>
      <w:r w:rsidRPr="002F3622">
        <w:rPr>
          <w:rFonts w:asciiTheme="majorBidi" w:hAnsiTheme="majorBidi" w:cstheme="majorBidi"/>
          <w:b/>
        </w:rPr>
        <w:br w:type="page"/>
      </w:r>
    </w:p>
    <w:p w14:paraId="5F02BEF9" w14:textId="77777777" w:rsidR="00BA6602" w:rsidRPr="002F3622" w:rsidRDefault="00BA6602" w:rsidP="00BA6602">
      <w:pPr>
        <w:jc w:val="center"/>
        <w:rPr>
          <w:rFonts w:asciiTheme="majorBidi" w:hAnsiTheme="majorBidi" w:cstheme="majorBidi"/>
          <w:b/>
        </w:rPr>
      </w:pPr>
      <w:r w:rsidRPr="002F3622">
        <w:rPr>
          <w:rFonts w:asciiTheme="majorBidi" w:hAnsiTheme="majorBidi" w:cstheme="majorBidi"/>
          <w:b/>
        </w:rPr>
        <w:lastRenderedPageBreak/>
        <w:t xml:space="preserve">ARTICLE </w:t>
      </w:r>
      <w:r>
        <w:rPr>
          <w:rFonts w:asciiTheme="majorBidi" w:hAnsiTheme="majorBidi" w:cstheme="majorBidi"/>
          <w:b/>
        </w:rPr>
        <w:t>8</w:t>
      </w:r>
    </w:p>
    <w:p w14:paraId="07652F7A" w14:textId="77777777" w:rsidR="00BA6602" w:rsidRPr="002F3622" w:rsidRDefault="00BA6602" w:rsidP="00BA6602">
      <w:pPr>
        <w:jc w:val="center"/>
        <w:rPr>
          <w:rFonts w:asciiTheme="majorBidi" w:hAnsiTheme="majorBidi" w:cstheme="majorBidi"/>
          <w:b/>
        </w:rPr>
      </w:pPr>
      <w:r w:rsidRPr="002F3622">
        <w:rPr>
          <w:rFonts w:asciiTheme="majorBidi" w:hAnsiTheme="majorBidi" w:cstheme="majorBidi"/>
          <w:b/>
        </w:rPr>
        <w:t>MISCELLANEOUS</w:t>
      </w:r>
    </w:p>
    <w:p w14:paraId="4FDB06B4" w14:textId="77777777" w:rsidR="00BA6602" w:rsidRPr="002F3622" w:rsidRDefault="00BA6602" w:rsidP="00BA6602">
      <w:pPr>
        <w:jc w:val="both"/>
        <w:rPr>
          <w:rFonts w:asciiTheme="majorBidi" w:hAnsiTheme="majorBidi" w:cstheme="majorBidi"/>
        </w:rPr>
      </w:pPr>
    </w:p>
    <w:p w14:paraId="209D07C0" w14:textId="77777777" w:rsidR="00BA6602" w:rsidRPr="002F3622" w:rsidRDefault="00BA6602" w:rsidP="00BA6602">
      <w:pPr>
        <w:pStyle w:val="ListParagraph"/>
        <w:numPr>
          <w:ilvl w:val="0"/>
          <w:numId w:val="44"/>
        </w:numPr>
        <w:spacing w:line="276" w:lineRule="auto"/>
        <w:jc w:val="both"/>
        <w:rPr>
          <w:rFonts w:asciiTheme="majorBidi" w:hAnsiTheme="majorBidi" w:cstheme="majorBidi"/>
          <w:b/>
          <w:vanish/>
        </w:rPr>
      </w:pPr>
    </w:p>
    <w:p w14:paraId="433F1ADB"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u w:val="single"/>
        </w:rPr>
      </w:pPr>
      <w:r w:rsidRPr="002F3622">
        <w:rPr>
          <w:rFonts w:asciiTheme="majorBidi" w:hAnsiTheme="majorBidi" w:cstheme="majorBidi"/>
          <w:b/>
          <w:u w:val="single"/>
        </w:rPr>
        <w:t xml:space="preserve">Assignment </w:t>
      </w:r>
    </w:p>
    <w:p w14:paraId="66F60FAF" w14:textId="77777777" w:rsidR="00BA6602" w:rsidRPr="002F3622" w:rsidRDefault="00BA6602" w:rsidP="00BA6602">
      <w:pPr>
        <w:pStyle w:val="ListParagraph"/>
        <w:ind w:left="432"/>
        <w:jc w:val="both"/>
        <w:rPr>
          <w:rFonts w:asciiTheme="majorBidi" w:hAnsiTheme="majorBidi" w:cstheme="majorBidi"/>
        </w:rPr>
      </w:pPr>
    </w:p>
    <w:p w14:paraId="08C49B66" w14:textId="77777777" w:rsidR="00BA6602" w:rsidRPr="002F3622" w:rsidRDefault="00BA6602" w:rsidP="00BA6602">
      <w:pPr>
        <w:pStyle w:val="ListParagraph"/>
        <w:numPr>
          <w:ilvl w:val="0"/>
          <w:numId w:val="14"/>
        </w:numPr>
        <w:spacing w:line="276" w:lineRule="auto"/>
        <w:ind w:hanging="720"/>
        <w:jc w:val="both"/>
        <w:rPr>
          <w:rFonts w:asciiTheme="majorBidi" w:hAnsiTheme="majorBidi" w:cstheme="majorBidi"/>
        </w:rPr>
      </w:pPr>
      <w:r w:rsidRPr="002F3622">
        <w:rPr>
          <w:rFonts w:asciiTheme="majorBidi" w:hAnsiTheme="majorBidi" w:cstheme="majorBidi"/>
          <w:u w:val="single"/>
        </w:rPr>
        <w:t>Assignment by the Government</w:t>
      </w:r>
      <w:r w:rsidRPr="002F3622">
        <w:rPr>
          <w:rFonts w:asciiTheme="majorBidi" w:hAnsiTheme="majorBidi" w:cstheme="majorBidi"/>
        </w:rPr>
        <w:t xml:space="preserve"> </w:t>
      </w:r>
    </w:p>
    <w:p w14:paraId="798A3DF7" w14:textId="77777777" w:rsidR="00BA6602" w:rsidRPr="002F3622" w:rsidRDefault="00BA6602" w:rsidP="00BA6602">
      <w:pPr>
        <w:pStyle w:val="ListParagraph"/>
        <w:jc w:val="both"/>
        <w:rPr>
          <w:rFonts w:asciiTheme="majorBidi" w:hAnsiTheme="majorBidi" w:cstheme="majorBidi"/>
          <w:u w:val="single"/>
        </w:rPr>
      </w:pPr>
    </w:p>
    <w:p w14:paraId="4778297C" w14:textId="77777777" w:rsidR="00BA6602" w:rsidRPr="002F3622" w:rsidRDefault="00BA6602" w:rsidP="00BA6602">
      <w:pPr>
        <w:pStyle w:val="ListParagraph"/>
        <w:spacing w:line="276" w:lineRule="auto"/>
        <w:jc w:val="both"/>
        <w:rPr>
          <w:rFonts w:asciiTheme="majorBidi" w:hAnsiTheme="majorBidi" w:cstheme="majorBidi"/>
        </w:rPr>
      </w:pPr>
      <w:r w:rsidRPr="002F3622">
        <w:rPr>
          <w:rFonts w:asciiTheme="majorBidi" w:hAnsiTheme="majorBidi" w:cstheme="majorBidi"/>
        </w:rPr>
        <w:t>This Agreement and the rights and obligations of the Government hereunder shall not be capable of being assigned, by the Government.</w:t>
      </w:r>
    </w:p>
    <w:p w14:paraId="67DC6485" w14:textId="77777777" w:rsidR="00BA6602" w:rsidRPr="002F3622" w:rsidRDefault="00BA6602" w:rsidP="00BA6602">
      <w:pPr>
        <w:pStyle w:val="ListParagraph"/>
        <w:jc w:val="both"/>
        <w:rPr>
          <w:rFonts w:asciiTheme="majorBidi" w:hAnsiTheme="majorBidi" w:cstheme="majorBidi"/>
        </w:rPr>
      </w:pPr>
    </w:p>
    <w:p w14:paraId="0D09206E" w14:textId="77777777" w:rsidR="00BA6602" w:rsidRPr="002F3622" w:rsidRDefault="00BA6602" w:rsidP="00BA6602">
      <w:pPr>
        <w:ind w:left="720" w:hanging="720"/>
        <w:jc w:val="both"/>
        <w:rPr>
          <w:rFonts w:asciiTheme="majorBidi" w:hAnsiTheme="majorBidi" w:cstheme="majorBidi"/>
        </w:rPr>
      </w:pPr>
      <w:r w:rsidRPr="002F3622">
        <w:rPr>
          <w:rFonts w:asciiTheme="majorBidi" w:hAnsiTheme="majorBidi" w:cstheme="majorBidi"/>
        </w:rPr>
        <w:t>(b)</w:t>
      </w:r>
      <w:r w:rsidRPr="002F3622">
        <w:rPr>
          <w:rFonts w:asciiTheme="majorBidi" w:hAnsiTheme="majorBidi" w:cstheme="majorBidi"/>
        </w:rPr>
        <w:tab/>
      </w:r>
      <w:r w:rsidRPr="002F3622">
        <w:rPr>
          <w:rFonts w:asciiTheme="majorBidi" w:hAnsiTheme="majorBidi" w:cstheme="majorBidi"/>
          <w:u w:val="single"/>
        </w:rPr>
        <w:t>Assignment by the Seller</w:t>
      </w:r>
      <w:r w:rsidRPr="002F3622">
        <w:rPr>
          <w:rFonts w:asciiTheme="majorBidi" w:hAnsiTheme="majorBidi" w:cstheme="majorBidi"/>
        </w:rPr>
        <w:t xml:space="preserve"> </w:t>
      </w:r>
    </w:p>
    <w:p w14:paraId="322DD4D5" w14:textId="77777777" w:rsidR="00BA6602" w:rsidRPr="002F3622" w:rsidRDefault="00BA6602" w:rsidP="00BA6602">
      <w:pPr>
        <w:ind w:left="720" w:hanging="720"/>
        <w:jc w:val="both"/>
        <w:rPr>
          <w:rFonts w:asciiTheme="majorBidi" w:hAnsiTheme="majorBidi" w:cstheme="majorBidi"/>
        </w:rPr>
      </w:pPr>
    </w:p>
    <w:p w14:paraId="234AC40D" w14:textId="77777777" w:rsidR="00BA6602" w:rsidRPr="002F3622" w:rsidRDefault="00BA6602" w:rsidP="00BA6602">
      <w:pPr>
        <w:spacing w:line="276" w:lineRule="auto"/>
        <w:ind w:left="720" w:hanging="720"/>
        <w:jc w:val="both"/>
        <w:rPr>
          <w:rFonts w:asciiTheme="majorBidi" w:hAnsiTheme="majorBidi" w:cstheme="majorBidi"/>
        </w:rPr>
      </w:pPr>
      <w:r w:rsidRPr="002F3622">
        <w:rPr>
          <w:rFonts w:asciiTheme="majorBidi" w:hAnsiTheme="majorBidi" w:cstheme="majorBidi"/>
        </w:rPr>
        <w:tab/>
        <w:t>The Seller may assign this Agreement including its rights and obligations hereunder only to the Person who, (</w:t>
      </w:r>
      <w:proofErr w:type="spellStart"/>
      <w:r w:rsidRPr="002F3622">
        <w:rPr>
          <w:rFonts w:asciiTheme="majorBidi" w:hAnsiTheme="majorBidi" w:cstheme="majorBidi"/>
        </w:rPr>
        <w:t>i</w:t>
      </w:r>
      <w:proofErr w:type="spellEnd"/>
      <w:r w:rsidRPr="002F3622">
        <w:rPr>
          <w:rFonts w:asciiTheme="majorBidi" w:hAnsiTheme="majorBidi" w:cstheme="majorBidi"/>
        </w:rPr>
        <w:t xml:space="preserve">) is a </w:t>
      </w:r>
      <w:r w:rsidRPr="002F3622">
        <w:rPr>
          <w:rFonts w:asciiTheme="majorBidi" w:hAnsiTheme="majorBidi" w:cstheme="majorBidi"/>
          <w:i/>
        </w:rPr>
        <w:t>bona fide</w:t>
      </w:r>
      <w:r w:rsidRPr="002F3622">
        <w:rPr>
          <w:rFonts w:asciiTheme="majorBidi" w:hAnsiTheme="majorBidi" w:cstheme="majorBidi"/>
        </w:rPr>
        <w:t xml:space="preserve"> transferee of the PPA, in accordance with </w:t>
      </w:r>
      <w:r w:rsidRPr="002F3622">
        <w:rPr>
          <w:rFonts w:asciiTheme="majorBidi" w:hAnsiTheme="majorBidi" w:cstheme="majorBidi"/>
          <w:u w:val="single"/>
        </w:rPr>
        <w:t>Article 1</w:t>
      </w:r>
      <w:r>
        <w:rPr>
          <w:rFonts w:asciiTheme="majorBidi" w:hAnsiTheme="majorBidi" w:cstheme="majorBidi"/>
          <w:u w:val="single"/>
        </w:rPr>
        <w:t>7</w:t>
      </w:r>
      <w:r w:rsidRPr="002F3622">
        <w:rPr>
          <w:rFonts w:asciiTheme="majorBidi" w:hAnsiTheme="majorBidi" w:cstheme="majorBidi"/>
          <w:u w:val="single"/>
        </w:rPr>
        <w:t>.1(a)</w:t>
      </w:r>
      <w:r w:rsidRPr="002F3622">
        <w:rPr>
          <w:rFonts w:asciiTheme="majorBidi" w:hAnsiTheme="majorBidi" w:cstheme="majorBidi"/>
        </w:rPr>
        <w:t xml:space="preserve"> of the PPA, and (ii) undertakes to comply with the obligations of the Seller under the PPA, this Agreement and the Site Agreements and the Escrow Agreement. </w:t>
      </w:r>
    </w:p>
    <w:p w14:paraId="064FE3F1" w14:textId="77777777" w:rsidR="00BA6602" w:rsidRPr="002F3622" w:rsidRDefault="00BA6602" w:rsidP="00BA6602">
      <w:pPr>
        <w:jc w:val="both"/>
        <w:rPr>
          <w:rFonts w:asciiTheme="majorBidi" w:hAnsiTheme="majorBidi" w:cstheme="majorBidi"/>
        </w:rPr>
      </w:pPr>
    </w:p>
    <w:p w14:paraId="41E85763"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u w:val="single"/>
        </w:rPr>
      </w:pPr>
      <w:r w:rsidRPr="002F3622">
        <w:rPr>
          <w:rFonts w:asciiTheme="majorBidi" w:hAnsiTheme="majorBidi" w:cstheme="majorBidi"/>
          <w:b/>
          <w:u w:val="single"/>
        </w:rPr>
        <w:t>Currency for payment</w:t>
      </w:r>
    </w:p>
    <w:p w14:paraId="096D4BB5" w14:textId="77777777" w:rsidR="00BA6602" w:rsidRPr="002F3622" w:rsidRDefault="00BA6602" w:rsidP="00BA6602">
      <w:pPr>
        <w:pStyle w:val="ListParagraph"/>
        <w:ind w:left="360"/>
        <w:jc w:val="both"/>
        <w:rPr>
          <w:rFonts w:asciiTheme="majorBidi" w:hAnsiTheme="majorBidi" w:cstheme="majorBidi"/>
        </w:rPr>
      </w:pPr>
    </w:p>
    <w:p w14:paraId="40FE10F5" w14:textId="77777777" w:rsidR="00BA6602" w:rsidRPr="002F3622" w:rsidRDefault="00BA6602" w:rsidP="00BA6602">
      <w:pPr>
        <w:spacing w:line="276" w:lineRule="auto"/>
        <w:ind w:left="720"/>
        <w:jc w:val="both"/>
        <w:rPr>
          <w:rFonts w:asciiTheme="majorBidi" w:hAnsiTheme="majorBidi" w:cstheme="majorBidi"/>
          <w:u w:val="single"/>
        </w:rPr>
      </w:pPr>
      <w:r w:rsidRPr="002F3622">
        <w:rPr>
          <w:rFonts w:asciiTheme="majorBidi" w:hAnsiTheme="majorBidi" w:cstheme="majorBidi"/>
        </w:rPr>
        <w:t>All amounts reflected in this Agreement in Dollars shall be paid in their Rufiyaa equivalent calculated on the date such payments are made at the applicable Dollars - Rufiyaa exchange rate of the immediately preceding Day notified by the Maldives Monetary Authority (or such other Governmental Authority authorized to administer exchange rates in Maldives).</w:t>
      </w:r>
    </w:p>
    <w:p w14:paraId="6DDD554D" w14:textId="77777777" w:rsidR="00BA6602" w:rsidRPr="002F3622" w:rsidRDefault="00BA6602" w:rsidP="00BA6602">
      <w:pPr>
        <w:jc w:val="both"/>
        <w:rPr>
          <w:rFonts w:asciiTheme="majorBidi" w:hAnsiTheme="majorBidi" w:cstheme="majorBidi"/>
        </w:rPr>
      </w:pPr>
    </w:p>
    <w:p w14:paraId="5F1E640E"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rPr>
      </w:pPr>
      <w:r w:rsidRPr="002F3622">
        <w:rPr>
          <w:rFonts w:asciiTheme="majorBidi" w:hAnsiTheme="majorBidi" w:cstheme="majorBidi"/>
          <w:b/>
          <w:u w:val="single"/>
        </w:rPr>
        <w:t>Further Assurances</w:t>
      </w:r>
    </w:p>
    <w:p w14:paraId="2BF15B4F" w14:textId="77777777" w:rsidR="00BA6602" w:rsidRPr="002F3622" w:rsidRDefault="00BA6602" w:rsidP="00BA6602">
      <w:pPr>
        <w:ind w:left="720"/>
        <w:jc w:val="both"/>
        <w:rPr>
          <w:rFonts w:asciiTheme="majorBidi" w:hAnsiTheme="majorBidi" w:cstheme="majorBidi"/>
        </w:rPr>
      </w:pPr>
    </w:p>
    <w:p w14:paraId="6548A097" w14:textId="77777777" w:rsidR="00BA6602" w:rsidRPr="002F3622" w:rsidRDefault="00BA6602" w:rsidP="00BA6602">
      <w:pPr>
        <w:spacing w:line="276" w:lineRule="auto"/>
        <w:ind w:left="720"/>
        <w:jc w:val="both"/>
        <w:rPr>
          <w:rFonts w:asciiTheme="majorBidi" w:hAnsiTheme="majorBidi" w:cstheme="majorBidi"/>
        </w:rPr>
      </w:pPr>
      <w:r w:rsidRPr="002F3622">
        <w:rPr>
          <w:rFonts w:asciiTheme="majorBidi" w:hAnsiTheme="majorBidi" w:cstheme="majorBidi"/>
        </w:rPr>
        <w:t xml:space="preserve">Each Party agrees to, and shall use all reasonable efforts to, provide such information, execute and deliver any instruments and documents and take such action as may be necessary or reasonably requested or required by the other Party which are not inconsistent with the provisions of this Agreement and which do not involve the assumption of obligations other than those provided for in this Agreement in order to give full force and effect to this Agreement and to carry out its intent. </w:t>
      </w:r>
    </w:p>
    <w:p w14:paraId="2E45B838" w14:textId="77777777" w:rsidR="00BA6602" w:rsidRPr="002F3622" w:rsidRDefault="00BA6602" w:rsidP="00BA6602">
      <w:pPr>
        <w:ind w:left="720"/>
        <w:jc w:val="both"/>
        <w:rPr>
          <w:rFonts w:asciiTheme="majorBidi" w:hAnsiTheme="majorBidi" w:cstheme="majorBidi"/>
        </w:rPr>
      </w:pPr>
    </w:p>
    <w:p w14:paraId="43B8FD62"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rPr>
      </w:pPr>
      <w:r w:rsidRPr="002F3622">
        <w:rPr>
          <w:rFonts w:asciiTheme="majorBidi" w:hAnsiTheme="majorBidi" w:cstheme="majorBidi"/>
          <w:b/>
          <w:u w:val="single"/>
        </w:rPr>
        <w:t>Relationship of Parties</w:t>
      </w:r>
    </w:p>
    <w:p w14:paraId="2ADD658E" w14:textId="77777777" w:rsidR="00BA6602" w:rsidRPr="002F3622" w:rsidRDefault="00BA6602" w:rsidP="00BA6602">
      <w:pPr>
        <w:ind w:left="720"/>
        <w:jc w:val="both"/>
        <w:rPr>
          <w:rFonts w:asciiTheme="majorBidi" w:hAnsiTheme="majorBidi" w:cstheme="majorBidi"/>
        </w:rPr>
      </w:pPr>
    </w:p>
    <w:p w14:paraId="0A8DC0F8" w14:textId="77777777" w:rsidR="00BA6602" w:rsidRPr="002F3622" w:rsidRDefault="00BA6602" w:rsidP="00BA6602">
      <w:pPr>
        <w:spacing w:line="276" w:lineRule="auto"/>
        <w:ind w:left="720"/>
        <w:jc w:val="both"/>
        <w:rPr>
          <w:rFonts w:asciiTheme="majorBidi" w:hAnsiTheme="majorBidi" w:cstheme="majorBidi"/>
        </w:rPr>
      </w:pPr>
      <w:r w:rsidRPr="002F3622">
        <w:rPr>
          <w:rFonts w:asciiTheme="majorBidi" w:hAnsiTheme="majorBidi" w:cstheme="majorBidi"/>
        </w:rPr>
        <w:t xml:space="preserve">Except as otherwise explicitly provided herein, neither Party to this Agreement shall have any responsibility whatsoever with respect to services provided or contractual obligations assumed by the other Party and nothing in this Agreement shall be deemed to constitute either Party a partner, agent or legal representative of the other Party or to create any fiduciary relationship between or among the Parties. </w:t>
      </w:r>
    </w:p>
    <w:p w14:paraId="7B30AF66" w14:textId="77777777" w:rsidR="00BA6602" w:rsidRPr="002F3622" w:rsidRDefault="00BA6602" w:rsidP="00BA6602">
      <w:pPr>
        <w:ind w:left="720"/>
        <w:jc w:val="both"/>
        <w:rPr>
          <w:rFonts w:asciiTheme="majorBidi" w:hAnsiTheme="majorBidi" w:cstheme="majorBidi"/>
        </w:rPr>
      </w:pPr>
    </w:p>
    <w:p w14:paraId="15C5DCEF"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b/>
          <w:u w:val="single"/>
        </w:rPr>
      </w:pPr>
      <w:r w:rsidRPr="002F3622">
        <w:rPr>
          <w:rFonts w:asciiTheme="majorBidi" w:hAnsiTheme="majorBidi" w:cstheme="majorBidi"/>
          <w:b/>
          <w:u w:val="single"/>
        </w:rPr>
        <w:t>Notices</w:t>
      </w:r>
    </w:p>
    <w:p w14:paraId="62B9807C" w14:textId="77777777" w:rsidR="00BA6602" w:rsidRPr="002F3622" w:rsidRDefault="00BA6602" w:rsidP="00BA6602">
      <w:pPr>
        <w:ind w:left="720"/>
        <w:jc w:val="both"/>
        <w:rPr>
          <w:rFonts w:asciiTheme="majorBidi" w:hAnsiTheme="majorBidi" w:cstheme="majorBidi"/>
        </w:rPr>
      </w:pPr>
    </w:p>
    <w:p w14:paraId="0182EFB7" w14:textId="77777777" w:rsidR="00BA6602" w:rsidRPr="002F3622" w:rsidRDefault="00BA6602" w:rsidP="00BA6602">
      <w:pPr>
        <w:ind w:left="720" w:hanging="720"/>
        <w:jc w:val="both"/>
        <w:rPr>
          <w:rFonts w:asciiTheme="majorBidi" w:hAnsiTheme="majorBidi" w:cstheme="majorBidi"/>
        </w:rPr>
      </w:pPr>
      <w:r w:rsidRPr="002F3622">
        <w:rPr>
          <w:rFonts w:asciiTheme="majorBidi" w:hAnsiTheme="majorBidi" w:cstheme="majorBidi"/>
        </w:rPr>
        <w:tab/>
        <w:t>Any notices required to be given hereunder shall be deemed delivered when (a) sent by facsimile with electronic confirmation of successful transmission; (b) de</w:t>
      </w:r>
      <w:r>
        <w:rPr>
          <w:rFonts w:asciiTheme="majorBidi" w:hAnsiTheme="majorBidi" w:cstheme="majorBidi"/>
        </w:rPr>
        <w:t>livered to</w:t>
      </w:r>
      <w:r w:rsidRPr="002F3622">
        <w:rPr>
          <w:rFonts w:asciiTheme="majorBidi" w:hAnsiTheme="majorBidi" w:cstheme="majorBidi"/>
        </w:rPr>
        <w:t xml:space="preserve"> a nationally recognized express courier service that provides a receipt of delivery; (c) sent by email,</w:t>
      </w:r>
      <w:r w:rsidRPr="002F3622">
        <w:rPr>
          <w:rFonts w:asciiTheme="majorBidi" w:hAnsiTheme="majorBidi" w:cstheme="majorBidi"/>
          <w:bCs/>
        </w:rPr>
        <w:t xml:space="preserve"> upon dispatch and the receipt of a delivery confirmation, provided that email shall be used as a mode of notice and communication only for non-material day-to-day matters; </w:t>
      </w:r>
      <w:r w:rsidRPr="002F3622">
        <w:rPr>
          <w:rFonts w:asciiTheme="majorBidi" w:hAnsiTheme="majorBidi" w:cstheme="majorBidi"/>
        </w:rPr>
        <w:t xml:space="preserve">or (d) delivered by personal delivery, in each case addressed to the following persons or such other persons as the Parties may designate in writing: </w:t>
      </w:r>
    </w:p>
    <w:p w14:paraId="1732EAB8" w14:textId="77777777" w:rsidR="00BA6602" w:rsidRPr="002F3622" w:rsidRDefault="00BA6602" w:rsidP="00BA6602">
      <w:pPr>
        <w:jc w:val="both"/>
        <w:rPr>
          <w:rFonts w:asciiTheme="majorBidi" w:hAnsiTheme="majorBidi" w:cstheme="majorBidi"/>
        </w:rPr>
      </w:pPr>
    </w:p>
    <w:p w14:paraId="176340E8" w14:textId="77777777" w:rsidR="00BA6602" w:rsidRPr="002F3622" w:rsidRDefault="00BA6602" w:rsidP="00BA6602">
      <w:pPr>
        <w:numPr>
          <w:ilvl w:val="0"/>
          <w:numId w:val="13"/>
        </w:numPr>
        <w:spacing w:line="276" w:lineRule="auto"/>
        <w:ind w:hanging="720"/>
        <w:jc w:val="both"/>
        <w:rPr>
          <w:rFonts w:asciiTheme="majorBidi" w:hAnsiTheme="majorBidi" w:cstheme="majorBidi"/>
        </w:rPr>
      </w:pPr>
      <w:r w:rsidRPr="002F3622">
        <w:rPr>
          <w:rFonts w:asciiTheme="majorBidi" w:hAnsiTheme="majorBidi" w:cstheme="majorBidi"/>
        </w:rPr>
        <w:t xml:space="preserve">If to </w:t>
      </w:r>
      <w:r w:rsidRPr="002F3622">
        <w:rPr>
          <w:rFonts w:asciiTheme="majorBidi" w:hAnsiTheme="majorBidi" w:cstheme="majorBidi"/>
          <w:u w:val="single"/>
        </w:rPr>
        <w:t>the Government</w:t>
      </w:r>
      <w:r w:rsidRPr="002F3622">
        <w:rPr>
          <w:rFonts w:asciiTheme="majorBidi" w:hAnsiTheme="majorBidi" w:cstheme="majorBidi"/>
        </w:rPr>
        <w:t xml:space="preserve">: </w:t>
      </w:r>
    </w:p>
    <w:p w14:paraId="55BDBBC4" w14:textId="77777777" w:rsidR="00BA6602" w:rsidRPr="002F3622" w:rsidRDefault="00BA6602" w:rsidP="00BA6602">
      <w:pPr>
        <w:ind w:left="720"/>
        <w:jc w:val="both"/>
        <w:rPr>
          <w:rFonts w:asciiTheme="majorBidi" w:hAnsiTheme="majorBidi" w:cstheme="majorBidi"/>
        </w:rPr>
      </w:pPr>
    </w:p>
    <w:p w14:paraId="6AD9283A" w14:textId="77777777" w:rsidR="00BA6602" w:rsidRPr="002F3622" w:rsidRDefault="00BA6602" w:rsidP="00BA6602">
      <w:pPr>
        <w:tabs>
          <w:tab w:val="left" w:pos="720"/>
        </w:tabs>
        <w:ind w:left="720"/>
        <w:jc w:val="both"/>
        <w:rPr>
          <w:rFonts w:asciiTheme="majorBidi" w:hAnsiTheme="majorBidi" w:cstheme="majorBidi"/>
        </w:rPr>
      </w:pPr>
      <w:r w:rsidRPr="002F3622">
        <w:rPr>
          <w:rFonts w:asciiTheme="majorBidi" w:hAnsiTheme="majorBidi" w:cstheme="majorBidi"/>
        </w:rPr>
        <w:t xml:space="preserve">Name: </w:t>
      </w:r>
    </w:p>
    <w:p w14:paraId="27E92F4F" w14:textId="77777777" w:rsidR="00BA6602" w:rsidRPr="002F3622" w:rsidRDefault="00BA6602" w:rsidP="00BA6602">
      <w:pPr>
        <w:tabs>
          <w:tab w:val="left" w:pos="720"/>
        </w:tabs>
        <w:ind w:left="720"/>
        <w:jc w:val="both"/>
        <w:rPr>
          <w:rFonts w:asciiTheme="majorBidi" w:hAnsiTheme="majorBidi" w:cstheme="majorBidi"/>
        </w:rPr>
      </w:pPr>
      <w:r w:rsidRPr="002F3622">
        <w:rPr>
          <w:rFonts w:asciiTheme="majorBidi" w:hAnsiTheme="majorBidi" w:cstheme="majorBidi"/>
        </w:rPr>
        <w:t xml:space="preserve">Designation: </w:t>
      </w:r>
    </w:p>
    <w:p w14:paraId="37C8B574" w14:textId="77777777" w:rsidR="00BA6602" w:rsidRPr="002F3622" w:rsidRDefault="00BA6602" w:rsidP="00BA6602">
      <w:pPr>
        <w:tabs>
          <w:tab w:val="left" w:pos="720"/>
        </w:tabs>
        <w:ind w:left="720"/>
        <w:jc w:val="both"/>
        <w:rPr>
          <w:rFonts w:asciiTheme="majorBidi" w:hAnsiTheme="majorBidi" w:cstheme="majorBidi"/>
        </w:rPr>
      </w:pPr>
      <w:r w:rsidRPr="002F3622">
        <w:rPr>
          <w:rFonts w:asciiTheme="majorBidi" w:hAnsiTheme="majorBidi" w:cstheme="majorBidi"/>
        </w:rPr>
        <w:t xml:space="preserve">Address: </w:t>
      </w:r>
    </w:p>
    <w:p w14:paraId="29E5EF1F" w14:textId="77777777" w:rsidR="00BA6602" w:rsidRPr="002F3622" w:rsidRDefault="00BA6602" w:rsidP="00BA6602">
      <w:pPr>
        <w:widowControl w:val="0"/>
        <w:tabs>
          <w:tab w:val="left" w:pos="8640"/>
        </w:tabs>
        <w:autoSpaceDE w:val="0"/>
        <w:autoSpaceDN w:val="0"/>
        <w:adjustRightInd w:val="0"/>
        <w:ind w:left="720" w:hanging="360"/>
        <w:rPr>
          <w:rFonts w:asciiTheme="majorBidi" w:hAnsiTheme="majorBidi" w:cstheme="majorBidi"/>
        </w:rPr>
      </w:pPr>
      <w:r w:rsidRPr="002F3622">
        <w:rPr>
          <w:rFonts w:asciiTheme="majorBidi" w:hAnsiTheme="majorBidi" w:cstheme="majorBidi"/>
        </w:rPr>
        <w:tab/>
        <w:t>Email:</w:t>
      </w:r>
      <w:r w:rsidRPr="002F3622">
        <w:rPr>
          <w:rFonts w:asciiTheme="majorBidi" w:hAnsiTheme="majorBidi" w:cstheme="majorBidi"/>
        </w:rPr>
        <w:tab/>
      </w:r>
    </w:p>
    <w:p w14:paraId="751332C7" w14:textId="77777777" w:rsidR="00BA6602" w:rsidRPr="002F3622" w:rsidRDefault="00BA6602" w:rsidP="00BA6602">
      <w:pPr>
        <w:widowControl w:val="0"/>
        <w:tabs>
          <w:tab w:val="left" w:pos="8640"/>
        </w:tabs>
        <w:autoSpaceDE w:val="0"/>
        <w:autoSpaceDN w:val="0"/>
        <w:adjustRightInd w:val="0"/>
        <w:ind w:left="720" w:hanging="360"/>
        <w:rPr>
          <w:rFonts w:asciiTheme="majorBidi" w:hAnsiTheme="majorBidi" w:cstheme="majorBidi"/>
        </w:rPr>
      </w:pPr>
      <w:r w:rsidRPr="002F3622">
        <w:rPr>
          <w:rFonts w:asciiTheme="majorBidi" w:hAnsiTheme="majorBidi" w:cstheme="majorBidi"/>
        </w:rPr>
        <w:tab/>
        <w:t xml:space="preserve">Fax: </w:t>
      </w:r>
    </w:p>
    <w:p w14:paraId="7C8FF72C" w14:textId="77777777" w:rsidR="00BA6602" w:rsidRPr="002F3622" w:rsidRDefault="00BA6602" w:rsidP="00BA6602">
      <w:pPr>
        <w:widowControl w:val="0"/>
        <w:tabs>
          <w:tab w:val="left" w:pos="8640"/>
        </w:tabs>
        <w:autoSpaceDE w:val="0"/>
        <w:autoSpaceDN w:val="0"/>
        <w:adjustRightInd w:val="0"/>
        <w:ind w:left="720" w:hanging="360"/>
        <w:rPr>
          <w:rFonts w:asciiTheme="majorBidi" w:hAnsiTheme="majorBidi" w:cstheme="majorBidi"/>
        </w:rPr>
      </w:pPr>
    </w:p>
    <w:p w14:paraId="3A0A4EFE" w14:textId="77777777" w:rsidR="00BA6602" w:rsidRPr="002F3622" w:rsidRDefault="00BA6602" w:rsidP="00BA6602">
      <w:pPr>
        <w:widowControl w:val="0"/>
        <w:tabs>
          <w:tab w:val="left" w:pos="8640"/>
        </w:tabs>
        <w:autoSpaceDE w:val="0"/>
        <w:autoSpaceDN w:val="0"/>
        <w:adjustRightInd w:val="0"/>
        <w:ind w:left="720" w:hanging="360"/>
        <w:rPr>
          <w:rFonts w:asciiTheme="majorBidi" w:hAnsiTheme="majorBidi" w:cstheme="majorBidi"/>
        </w:rPr>
      </w:pPr>
      <w:r w:rsidRPr="002F3622">
        <w:rPr>
          <w:rFonts w:asciiTheme="majorBidi" w:hAnsiTheme="majorBidi" w:cstheme="majorBidi"/>
        </w:rPr>
        <w:tab/>
        <w:t xml:space="preserve">with a copy to </w:t>
      </w:r>
      <w:r>
        <w:rPr>
          <w:rFonts w:asciiTheme="majorBidi" w:hAnsiTheme="majorBidi" w:cstheme="majorBidi"/>
          <w:u w:val="single"/>
        </w:rPr>
        <w:t>FENAKA</w:t>
      </w:r>
      <w:r w:rsidRPr="002F3622">
        <w:rPr>
          <w:rFonts w:asciiTheme="majorBidi" w:hAnsiTheme="majorBidi" w:cstheme="majorBidi"/>
        </w:rPr>
        <w:t xml:space="preserve">: </w:t>
      </w:r>
    </w:p>
    <w:p w14:paraId="3885316D" w14:textId="77777777" w:rsidR="00BA6602" w:rsidRPr="002F3622" w:rsidRDefault="00BA6602" w:rsidP="00BA6602">
      <w:pPr>
        <w:tabs>
          <w:tab w:val="left" w:pos="720"/>
        </w:tabs>
        <w:ind w:left="720"/>
        <w:jc w:val="both"/>
        <w:rPr>
          <w:rFonts w:asciiTheme="majorBidi" w:hAnsiTheme="majorBidi" w:cstheme="majorBidi"/>
        </w:rPr>
      </w:pPr>
      <w:r w:rsidRPr="002F3622">
        <w:rPr>
          <w:rFonts w:asciiTheme="majorBidi" w:hAnsiTheme="majorBidi" w:cstheme="majorBidi"/>
        </w:rPr>
        <w:t xml:space="preserve">Name: </w:t>
      </w:r>
    </w:p>
    <w:p w14:paraId="68C6038D" w14:textId="77777777" w:rsidR="00BA6602" w:rsidRPr="002F3622" w:rsidRDefault="00BA6602" w:rsidP="00BA6602">
      <w:pPr>
        <w:tabs>
          <w:tab w:val="left" w:pos="720"/>
        </w:tabs>
        <w:ind w:left="720"/>
        <w:jc w:val="both"/>
        <w:rPr>
          <w:rFonts w:asciiTheme="majorBidi" w:hAnsiTheme="majorBidi" w:cstheme="majorBidi"/>
        </w:rPr>
      </w:pPr>
      <w:r w:rsidRPr="002F3622">
        <w:rPr>
          <w:rFonts w:asciiTheme="majorBidi" w:hAnsiTheme="majorBidi" w:cstheme="majorBidi"/>
        </w:rPr>
        <w:t xml:space="preserve">Designation: </w:t>
      </w:r>
    </w:p>
    <w:p w14:paraId="0F833A14" w14:textId="77777777" w:rsidR="00BA6602" w:rsidRPr="002F3622" w:rsidRDefault="00BA6602" w:rsidP="00BA6602">
      <w:pPr>
        <w:tabs>
          <w:tab w:val="left" w:pos="720"/>
        </w:tabs>
        <w:ind w:left="720"/>
        <w:rPr>
          <w:rFonts w:asciiTheme="majorBidi" w:hAnsiTheme="majorBidi" w:cstheme="majorBidi"/>
        </w:rPr>
      </w:pPr>
      <w:r w:rsidRPr="002F3622">
        <w:rPr>
          <w:rFonts w:asciiTheme="majorBidi" w:hAnsiTheme="majorBidi" w:cstheme="majorBidi"/>
        </w:rPr>
        <w:t xml:space="preserve">Address: </w:t>
      </w:r>
    </w:p>
    <w:p w14:paraId="3857BC6D" w14:textId="77777777" w:rsidR="00BA6602" w:rsidRPr="002F3622" w:rsidRDefault="00BA6602" w:rsidP="00BA6602">
      <w:pPr>
        <w:widowControl w:val="0"/>
        <w:tabs>
          <w:tab w:val="left" w:pos="8640"/>
        </w:tabs>
        <w:autoSpaceDE w:val="0"/>
        <w:autoSpaceDN w:val="0"/>
        <w:adjustRightInd w:val="0"/>
        <w:ind w:left="720" w:hanging="360"/>
        <w:rPr>
          <w:rFonts w:asciiTheme="majorBidi" w:hAnsiTheme="majorBidi" w:cstheme="majorBidi"/>
        </w:rPr>
      </w:pPr>
      <w:r w:rsidRPr="002F3622">
        <w:rPr>
          <w:rFonts w:asciiTheme="majorBidi" w:hAnsiTheme="majorBidi" w:cstheme="majorBidi"/>
        </w:rPr>
        <w:tab/>
        <w:t>Email:</w:t>
      </w:r>
      <w:r w:rsidRPr="002F3622">
        <w:rPr>
          <w:rFonts w:asciiTheme="majorBidi" w:hAnsiTheme="majorBidi" w:cstheme="majorBidi"/>
        </w:rPr>
        <w:tab/>
      </w:r>
    </w:p>
    <w:p w14:paraId="18E46D0E" w14:textId="77777777" w:rsidR="00BA6602" w:rsidRPr="002F3622" w:rsidRDefault="00BA6602" w:rsidP="00BA6602">
      <w:pPr>
        <w:widowControl w:val="0"/>
        <w:tabs>
          <w:tab w:val="left" w:pos="8640"/>
        </w:tabs>
        <w:autoSpaceDE w:val="0"/>
        <w:autoSpaceDN w:val="0"/>
        <w:adjustRightInd w:val="0"/>
        <w:ind w:left="720" w:hanging="360"/>
        <w:rPr>
          <w:rFonts w:asciiTheme="majorBidi" w:hAnsiTheme="majorBidi" w:cstheme="majorBidi"/>
        </w:rPr>
      </w:pPr>
      <w:r w:rsidRPr="002F3622">
        <w:rPr>
          <w:rFonts w:asciiTheme="majorBidi" w:hAnsiTheme="majorBidi" w:cstheme="majorBidi"/>
        </w:rPr>
        <w:tab/>
        <w:t xml:space="preserve">Fax: </w:t>
      </w:r>
    </w:p>
    <w:p w14:paraId="0E386231" w14:textId="77777777" w:rsidR="00BA6602" w:rsidRPr="002F3622" w:rsidRDefault="00BA6602" w:rsidP="00BA6602">
      <w:pPr>
        <w:jc w:val="both"/>
        <w:rPr>
          <w:rFonts w:asciiTheme="majorBidi" w:hAnsiTheme="majorBidi" w:cstheme="majorBidi"/>
        </w:rPr>
      </w:pPr>
    </w:p>
    <w:p w14:paraId="241BBCCE" w14:textId="77777777" w:rsidR="00BA6602" w:rsidRPr="002F3622" w:rsidRDefault="00BA6602" w:rsidP="00BA6602">
      <w:pPr>
        <w:numPr>
          <w:ilvl w:val="0"/>
          <w:numId w:val="13"/>
        </w:numPr>
        <w:spacing w:line="276" w:lineRule="auto"/>
        <w:ind w:hanging="720"/>
        <w:jc w:val="both"/>
        <w:rPr>
          <w:rFonts w:asciiTheme="majorBidi" w:hAnsiTheme="majorBidi" w:cstheme="majorBidi"/>
        </w:rPr>
      </w:pPr>
      <w:r w:rsidRPr="002F3622">
        <w:rPr>
          <w:rFonts w:asciiTheme="majorBidi" w:hAnsiTheme="majorBidi" w:cstheme="majorBidi"/>
        </w:rPr>
        <w:t xml:space="preserve">If to </w:t>
      </w:r>
      <w:r w:rsidRPr="002F3622">
        <w:rPr>
          <w:rFonts w:asciiTheme="majorBidi" w:hAnsiTheme="majorBidi" w:cstheme="majorBidi"/>
          <w:u w:val="single"/>
        </w:rPr>
        <w:t>Seller</w:t>
      </w:r>
      <w:r w:rsidRPr="002F3622">
        <w:rPr>
          <w:rFonts w:asciiTheme="majorBidi" w:hAnsiTheme="majorBidi" w:cstheme="majorBidi"/>
        </w:rPr>
        <w:t xml:space="preserve">: </w:t>
      </w:r>
    </w:p>
    <w:p w14:paraId="5726FDDB" w14:textId="77777777" w:rsidR="00BA6602" w:rsidRPr="002F3622" w:rsidRDefault="00BA6602" w:rsidP="00BA6602">
      <w:pPr>
        <w:tabs>
          <w:tab w:val="left" w:pos="720"/>
        </w:tabs>
        <w:ind w:left="720"/>
        <w:jc w:val="both"/>
        <w:rPr>
          <w:rFonts w:asciiTheme="majorBidi" w:hAnsiTheme="majorBidi" w:cstheme="majorBidi"/>
        </w:rPr>
      </w:pPr>
      <w:r w:rsidRPr="002F3622">
        <w:rPr>
          <w:rFonts w:asciiTheme="majorBidi" w:hAnsiTheme="majorBidi" w:cstheme="majorBidi"/>
        </w:rPr>
        <w:t xml:space="preserve">Name: </w:t>
      </w:r>
    </w:p>
    <w:p w14:paraId="0DE59E4B" w14:textId="77777777" w:rsidR="00BA6602" w:rsidRPr="002F3622" w:rsidRDefault="00BA6602" w:rsidP="00BA6602">
      <w:pPr>
        <w:tabs>
          <w:tab w:val="left" w:pos="720"/>
        </w:tabs>
        <w:ind w:left="720"/>
        <w:jc w:val="both"/>
        <w:rPr>
          <w:rFonts w:asciiTheme="majorBidi" w:hAnsiTheme="majorBidi" w:cstheme="majorBidi"/>
        </w:rPr>
      </w:pPr>
      <w:r w:rsidRPr="002F3622">
        <w:rPr>
          <w:rFonts w:asciiTheme="majorBidi" w:hAnsiTheme="majorBidi" w:cstheme="majorBidi"/>
        </w:rPr>
        <w:t xml:space="preserve">Designation: </w:t>
      </w:r>
    </w:p>
    <w:p w14:paraId="3CF64DA8" w14:textId="77777777" w:rsidR="00BA6602" w:rsidRPr="002F3622" w:rsidRDefault="00BA6602" w:rsidP="00BA6602">
      <w:pPr>
        <w:tabs>
          <w:tab w:val="left" w:pos="720"/>
        </w:tabs>
        <w:ind w:left="720"/>
        <w:jc w:val="both"/>
        <w:rPr>
          <w:rFonts w:asciiTheme="majorBidi" w:hAnsiTheme="majorBidi" w:cstheme="majorBidi"/>
        </w:rPr>
      </w:pPr>
      <w:r w:rsidRPr="002F3622">
        <w:rPr>
          <w:rFonts w:asciiTheme="majorBidi" w:hAnsiTheme="majorBidi" w:cstheme="majorBidi"/>
        </w:rPr>
        <w:t xml:space="preserve">Address: </w:t>
      </w:r>
    </w:p>
    <w:p w14:paraId="500DF887" w14:textId="77777777" w:rsidR="00BA6602" w:rsidRPr="002F3622" w:rsidRDefault="00BA6602" w:rsidP="00BA6602">
      <w:pPr>
        <w:widowControl w:val="0"/>
        <w:tabs>
          <w:tab w:val="left" w:pos="8640"/>
        </w:tabs>
        <w:autoSpaceDE w:val="0"/>
        <w:autoSpaceDN w:val="0"/>
        <w:adjustRightInd w:val="0"/>
        <w:ind w:left="720" w:hanging="360"/>
        <w:rPr>
          <w:rFonts w:asciiTheme="majorBidi" w:hAnsiTheme="majorBidi" w:cstheme="majorBidi"/>
        </w:rPr>
      </w:pPr>
      <w:r w:rsidRPr="002F3622">
        <w:rPr>
          <w:rFonts w:asciiTheme="majorBidi" w:hAnsiTheme="majorBidi" w:cstheme="majorBidi"/>
        </w:rPr>
        <w:tab/>
        <w:t>Email:</w:t>
      </w:r>
      <w:r w:rsidRPr="002F3622">
        <w:rPr>
          <w:rFonts w:asciiTheme="majorBidi" w:hAnsiTheme="majorBidi" w:cstheme="majorBidi"/>
        </w:rPr>
        <w:tab/>
      </w:r>
    </w:p>
    <w:p w14:paraId="43042C5C" w14:textId="77777777" w:rsidR="00BA6602" w:rsidRPr="002F3622" w:rsidRDefault="00BA6602" w:rsidP="00BA6602">
      <w:pPr>
        <w:widowControl w:val="0"/>
        <w:tabs>
          <w:tab w:val="left" w:pos="8640"/>
        </w:tabs>
        <w:autoSpaceDE w:val="0"/>
        <w:autoSpaceDN w:val="0"/>
        <w:adjustRightInd w:val="0"/>
        <w:ind w:left="720" w:hanging="360"/>
        <w:rPr>
          <w:rFonts w:asciiTheme="majorBidi" w:hAnsiTheme="majorBidi" w:cstheme="majorBidi"/>
        </w:rPr>
      </w:pPr>
      <w:r w:rsidRPr="002F3622">
        <w:rPr>
          <w:rFonts w:asciiTheme="majorBidi" w:hAnsiTheme="majorBidi" w:cstheme="majorBidi"/>
        </w:rPr>
        <w:tab/>
        <w:t xml:space="preserve">Fax: </w:t>
      </w:r>
    </w:p>
    <w:p w14:paraId="12268CAF" w14:textId="77777777" w:rsidR="00BA6602" w:rsidRPr="002F3622" w:rsidRDefault="00BA6602" w:rsidP="00BA6602">
      <w:pPr>
        <w:widowControl w:val="0"/>
        <w:tabs>
          <w:tab w:val="left" w:pos="8640"/>
        </w:tabs>
        <w:autoSpaceDE w:val="0"/>
        <w:autoSpaceDN w:val="0"/>
        <w:adjustRightInd w:val="0"/>
        <w:ind w:left="720" w:hanging="360"/>
        <w:rPr>
          <w:rFonts w:asciiTheme="majorBidi" w:hAnsiTheme="majorBidi" w:cstheme="majorBidi"/>
          <w:lang w:eastAsia="zh-CN"/>
        </w:rPr>
      </w:pPr>
    </w:p>
    <w:p w14:paraId="6BEFBF15" w14:textId="77777777" w:rsidR="00BA6602" w:rsidRPr="002F3622" w:rsidRDefault="00BA6602" w:rsidP="00BA6602">
      <w:pPr>
        <w:ind w:left="720" w:hanging="720"/>
        <w:jc w:val="both"/>
      </w:pPr>
    </w:p>
    <w:p w14:paraId="67827A98"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u w:val="single"/>
        </w:rPr>
      </w:pPr>
      <w:r w:rsidRPr="002F3622">
        <w:rPr>
          <w:rFonts w:asciiTheme="majorBidi" w:hAnsiTheme="majorBidi" w:cstheme="majorBidi"/>
          <w:b/>
          <w:u w:val="single"/>
        </w:rPr>
        <w:t>Waiver</w:t>
      </w:r>
    </w:p>
    <w:p w14:paraId="13A5FDB3" w14:textId="77777777" w:rsidR="00BA6602" w:rsidRPr="002F3622" w:rsidRDefault="00BA6602" w:rsidP="00BA6602">
      <w:pPr>
        <w:ind w:left="720"/>
        <w:jc w:val="both"/>
        <w:rPr>
          <w:rFonts w:asciiTheme="majorBidi" w:hAnsiTheme="majorBidi" w:cstheme="majorBidi"/>
        </w:rPr>
      </w:pPr>
    </w:p>
    <w:p w14:paraId="620285C1" w14:textId="77777777" w:rsidR="00BA6602" w:rsidRPr="002F3622" w:rsidRDefault="00BA6602" w:rsidP="00BA6602">
      <w:pPr>
        <w:ind w:left="720"/>
        <w:jc w:val="both"/>
        <w:rPr>
          <w:rFonts w:asciiTheme="majorBidi" w:hAnsiTheme="majorBidi" w:cstheme="majorBidi"/>
        </w:rPr>
      </w:pPr>
      <w:r w:rsidRPr="002F3622">
        <w:rPr>
          <w:rFonts w:asciiTheme="majorBidi" w:hAnsiTheme="majorBidi" w:cstheme="majorBidi"/>
        </w:rPr>
        <w:t xml:space="preserve">No waiver of any provision of this Agreement shall be effective against a Party except as expressly set forth in a writing signed by such Party.  The waiver by either Party of a default or a breach by the other Party of any provision of this Agreement shall not operate or be construed to operate as a waiver of any subsequent default or breach.  The making or the acceptance of a payment by either Party with knowledge of the existence of a default or breach shall not operate or be construed to operate as a waiver of any subsequent default or breach.  </w:t>
      </w:r>
    </w:p>
    <w:p w14:paraId="15D23321" w14:textId="77777777" w:rsidR="00BA6602" w:rsidRPr="002F3622" w:rsidRDefault="00BA6602" w:rsidP="00BA6602">
      <w:pPr>
        <w:jc w:val="both"/>
        <w:rPr>
          <w:rFonts w:asciiTheme="majorBidi" w:hAnsiTheme="majorBidi" w:cstheme="majorBidi"/>
        </w:rPr>
      </w:pPr>
    </w:p>
    <w:p w14:paraId="3C002FB0" w14:textId="77777777" w:rsidR="00BA6602" w:rsidRPr="002F3622" w:rsidRDefault="00BA6602" w:rsidP="00BA6602">
      <w:pPr>
        <w:ind w:left="720"/>
        <w:jc w:val="both"/>
        <w:rPr>
          <w:rFonts w:asciiTheme="majorBidi" w:hAnsiTheme="majorBidi" w:cstheme="majorBidi"/>
        </w:rPr>
      </w:pPr>
    </w:p>
    <w:p w14:paraId="6E323D57"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u w:val="single"/>
        </w:rPr>
      </w:pPr>
      <w:r w:rsidRPr="002F3622">
        <w:rPr>
          <w:rFonts w:asciiTheme="majorBidi" w:hAnsiTheme="majorBidi" w:cstheme="majorBidi"/>
          <w:b/>
          <w:u w:val="single"/>
        </w:rPr>
        <w:t>Survival</w:t>
      </w:r>
    </w:p>
    <w:p w14:paraId="18681A9C" w14:textId="77777777" w:rsidR="00BA6602" w:rsidRPr="002F3622" w:rsidRDefault="00BA6602" w:rsidP="00BA6602">
      <w:pPr>
        <w:ind w:left="720"/>
        <w:jc w:val="both"/>
        <w:rPr>
          <w:rFonts w:asciiTheme="majorBidi" w:hAnsiTheme="majorBidi" w:cstheme="majorBidi"/>
        </w:rPr>
      </w:pPr>
    </w:p>
    <w:p w14:paraId="6CD18AA4" w14:textId="77777777" w:rsidR="00BA6602" w:rsidRPr="002F3622" w:rsidRDefault="00BA6602" w:rsidP="00BA6602">
      <w:pPr>
        <w:ind w:left="720"/>
        <w:jc w:val="both"/>
        <w:rPr>
          <w:rFonts w:asciiTheme="majorBidi" w:hAnsiTheme="majorBidi" w:cstheme="majorBidi"/>
          <w:b/>
        </w:rPr>
      </w:pPr>
      <w:r w:rsidRPr="002F3622">
        <w:rPr>
          <w:rFonts w:asciiTheme="majorBidi" w:hAnsiTheme="majorBidi" w:cstheme="majorBidi"/>
        </w:rPr>
        <w:lastRenderedPageBreak/>
        <w:t xml:space="preserve">Notwithstanding anything provided herein to the contrary, </w:t>
      </w:r>
      <w:r w:rsidRPr="002F3622">
        <w:rPr>
          <w:rFonts w:asciiTheme="majorBidi" w:hAnsiTheme="majorBidi" w:cstheme="majorBidi"/>
          <w:u w:val="single"/>
        </w:rPr>
        <w:t xml:space="preserve">Article </w:t>
      </w:r>
      <w:r>
        <w:rPr>
          <w:rFonts w:asciiTheme="majorBidi" w:hAnsiTheme="majorBidi" w:cstheme="majorBidi"/>
          <w:u w:val="single"/>
        </w:rPr>
        <w:t>7</w:t>
      </w:r>
      <w:r w:rsidRPr="002F3622">
        <w:rPr>
          <w:rFonts w:asciiTheme="majorBidi" w:hAnsiTheme="majorBidi" w:cstheme="majorBidi"/>
        </w:rPr>
        <w:t xml:space="preserve"> (</w:t>
      </w:r>
      <w:r w:rsidRPr="002F3622">
        <w:rPr>
          <w:rFonts w:asciiTheme="majorBidi" w:hAnsiTheme="majorBidi" w:cstheme="majorBidi"/>
          <w:i/>
          <w:iCs/>
        </w:rPr>
        <w:t>Dispute Resolution</w:t>
      </w:r>
      <w:r w:rsidRPr="002F3622">
        <w:rPr>
          <w:rFonts w:asciiTheme="majorBidi" w:hAnsiTheme="majorBidi" w:cstheme="majorBidi"/>
        </w:rPr>
        <w:t xml:space="preserve">), and </w:t>
      </w:r>
      <w:r w:rsidRPr="002F3622">
        <w:rPr>
          <w:rFonts w:asciiTheme="majorBidi" w:hAnsiTheme="majorBidi" w:cstheme="majorBidi"/>
          <w:u w:val="single"/>
        </w:rPr>
        <w:t xml:space="preserve">Article </w:t>
      </w:r>
      <w:r>
        <w:rPr>
          <w:rFonts w:asciiTheme="majorBidi" w:hAnsiTheme="majorBidi" w:cstheme="majorBidi"/>
          <w:u w:val="single"/>
        </w:rPr>
        <w:t>8</w:t>
      </w:r>
      <w:r w:rsidRPr="002F3622">
        <w:rPr>
          <w:rFonts w:asciiTheme="majorBidi" w:hAnsiTheme="majorBidi" w:cstheme="majorBidi"/>
        </w:rPr>
        <w:t xml:space="preserve"> (</w:t>
      </w:r>
      <w:r w:rsidRPr="002F3622">
        <w:rPr>
          <w:rFonts w:asciiTheme="majorBidi" w:hAnsiTheme="majorBidi" w:cstheme="majorBidi"/>
          <w:i/>
          <w:iCs/>
        </w:rPr>
        <w:t>Miscellaneous</w:t>
      </w:r>
      <w:r w:rsidRPr="002F3622">
        <w:rPr>
          <w:rFonts w:asciiTheme="majorBidi" w:hAnsiTheme="majorBidi" w:cstheme="majorBidi"/>
        </w:rPr>
        <w:t>) (and, to the extent referenced in such provisions, the Exhibits and Schedules hereto) shall survive the termination of this Agreement.</w:t>
      </w:r>
    </w:p>
    <w:p w14:paraId="3DC0A9B8" w14:textId="77777777" w:rsidR="00BA6602" w:rsidRPr="002F3622" w:rsidRDefault="00BA6602" w:rsidP="00BA6602">
      <w:pPr>
        <w:ind w:left="720"/>
        <w:jc w:val="both"/>
        <w:rPr>
          <w:rFonts w:asciiTheme="majorBidi" w:hAnsiTheme="majorBidi" w:cstheme="majorBidi"/>
          <w:b/>
        </w:rPr>
      </w:pPr>
    </w:p>
    <w:p w14:paraId="233BC04D"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u w:val="single"/>
        </w:rPr>
      </w:pPr>
      <w:r w:rsidRPr="002F3622">
        <w:rPr>
          <w:rFonts w:asciiTheme="majorBidi" w:hAnsiTheme="majorBidi" w:cstheme="majorBidi"/>
          <w:b/>
          <w:u w:val="single"/>
        </w:rPr>
        <w:t>Third Party Rights</w:t>
      </w:r>
    </w:p>
    <w:p w14:paraId="464D1640" w14:textId="77777777" w:rsidR="00BA6602" w:rsidRPr="002F3622" w:rsidRDefault="00BA6602" w:rsidP="00BA6602">
      <w:pPr>
        <w:ind w:left="720"/>
        <w:jc w:val="both"/>
        <w:rPr>
          <w:rFonts w:asciiTheme="majorBidi" w:hAnsiTheme="majorBidi" w:cstheme="majorBidi"/>
        </w:rPr>
      </w:pPr>
    </w:p>
    <w:p w14:paraId="165B6BA5" w14:textId="77777777" w:rsidR="00BA6602" w:rsidRPr="002F3622" w:rsidRDefault="00BA6602" w:rsidP="00BA6602">
      <w:pPr>
        <w:spacing w:line="276" w:lineRule="auto"/>
        <w:ind w:left="720"/>
        <w:jc w:val="both"/>
        <w:rPr>
          <w:rFonts w:asciiTheme="majorBidi" w:hAnsiTheme="majorBidi" w:cstheme="majorBidi"/>
        </w:rPr>
      </w:pPr>
      <w:r w:rsidRPr="002F3622">
        <w:rPr>
          <w:rFonts w:asciiTheme="majorBidi" w:hAnsiTheme="majorBidi" w:cstheme="majorBidi"/>
        </w:rPr>
        <w:t xml:space="preserve">Nothing herein is intended to or should be construed to create any rights of any kind whatsoever in third persons not parties to this Agreement, except any rights created in favor </w:t>
      </w:r>
      <w:r>
        <w:rPr>
          <w:rFonts w:asciiTheme="majorBidi" w:hAnsiTheme="majorBidi" w:cstheme="majorBidi"/>
        </w:rPr>
        <w:t>of the World Bank, FENAKA</w:t>
      </w:r>
      <w:r w:rsidRPr="002F3622">
        <w:rPr>
          <w:rFonts w:asciiTheme="majorBidi" w:hAnsiTheme="majorBidi" w:cstheme="majorBidi"/>
        </w:rPr>
        <w:t xml:space="preserve">, a lessor and/or the licensor under the Site Agreements or the Escrow Agent. </w:t>
      </w:r>
    </w:p>
    <w:p w14:paraId="4C3D5CFA" w14:textId="77777777" w:rsidR="00BA6602" w:rsidRPr="002F3622" w:rsidRDefault="00BA6602" w:rsidP="00BA6602">
      <w:pPr>
        <w:ind w:left="720"/>
        <w:jc w:val="both"/>
        <w:rPr>
          <w:rFonts w:asciiTheme="majorBidi" w:hAnsiTheme="majorBidi" w:cstheme="majorBidi"/>
        </w:rPr>
      </w:pPr>
    </w:p>
    <w:p w14:paraId="6924B9F6"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b/>
          <w:u w:val="single"/>
        </w:rPr>
      </w:pPr>
      <w:r w:rsidRPr="002F3622">
        <w:rPr>
          <w:rFonts w:asciiTheme="majorBidi" w:hAnsiTheme="majorBidi" w:cstheme="majorBidi"/>
          <w:b/>
          <w:u w:val="single"/>
        </w:rPr>
        <w:t xml:space="preserve">Counterparts  </w:t>
      </w:r>
    </w:p>
    <w:p w14:paraId="40FEF5B9" w14:textId="77777777" w:rsidR="00BA6602" w:rsidRPr="002F3622" w:rsidRDefault="00BA6602" w:rsidP="00BA6602">
      <w:pPr>
        <w:ind w:left="720"/>
        <w:jc w:val="both"/>
        <w:rPr>
          <w:rFonts w:asciiTheme="majorBidi" w:hAnsiTheme="majorBidi" w:cstheme="majorBidi"/>
        </w:rPr>
      </w:pPr>
    </w:p>
    <w:p w14:paraId="10258E81" w14:textId="77777777" w:rsidR="00BA6602" w:rsidRPr="002F3622" w:rsidRDefault="00BA6602" w:rsidP="00BA6602">
      <w:pPr>
        <w:spacing w:line="276" w:lineRule="auto"/>
        <w:ind w:left="720"/>
        <w:jc w:val="both"/>
        <w:rPr>
          <w:rFonts w:asciiTheme="majorBidi" w:hAnsiTheme="majorBidi" w:cstheme="majorBidi"/>
        </w:rPr>
      </w:pPr>
      <w:r w:rsidRPr="002F3622">
        <w:rPr>
          <w:rFonts w:asciiTheme="majorBidi" w:hAnsiTheme="majorBidi" w:cstheme="majorBidi"/>
        </w:rPr>
        <w:t xml:space="preserve">This Agreement and any amendment hereto may be executed and delivered in one or more counterparts and by different Parties in separate counterparts.  All of such counterparts shall constitute one and the same agreement and shall become effective (unless otherwise therein provided) when one or more counterparts have been signed by each Party and delivered to the other Party.  Delivery of this Agreement by facsimile transmission or electronic email shall be as effective as delivery of a manually executed counterpart. </w:t>
      </w:r>
    </w:p>
    <w:p w14:paraId="0BD8AB9B" w14:textId="77777777" w:rsidR="00BA6602" w:rsidRPr="002F3622" w:rsidRDefault="00BA6602" w:rsidP="00BA6602">
      <w:pPr>
        <w:ind w:left="720"/>
        <w:jc w:val="both"/>
        <w:rPr>
          <w:rFonts w:asciiTheme="majorBidi" w:hAnsiTheme="majorBidi" w:cstheme="majorBidi"/>
        </w:rPr>
      </w:pPr>
    </w:p>
    <w:p w14:paraId="123C0A64" w14:textId="77777777" w:rsidR="00BA6602" w:rsidRPr="002F3622" w:rsidRDefault="00BA6602" w:rsidP="00BA6602">
      <w:pPr>
        <w:pStyle w:val="ListParagraph"/>
        <w:numPr>
          <w:ilvl w:val="1"/>
          <w:numId w:val="44"/>
        </w:numPr>
        <w:spacing w:line="276" w:lineRule="auto"/>
        <w:ind w:left="720" w:hanging="720"/>
        <w:jc w:val="both"/>
        <w:rPr>
          <w:rFonts w:asciiTheme="majorBidi" w:hAnsiTheme="majorBidi" w:cstheme="majorBidi"/>
          <w:u w:val="single"/>
        </w:rPr>
      </w:pPr>
      <w:r w:rsidRPr="002F3622">
        <w:rPr>
          <w:rFonts w:asciiTheme="majorBidi" w:hAnsiTheme="majorBidi" w:cstheme="majorBidi"/>
          <w:b/>
          <w:u w:val="single"/>
        </w:rPr>
        <w:t>Severability</w:t>
      </w:r>
    </w:p>
    <w:p w14:paraId="246750D5" w14:textId="77777777" w:rsidR="00BA6602" w:rsidRPr="002F3622" w:rsidRDefault="00BA6602" w:rsidP="00BA6602">
      <w:pPr>
        <w:ind w:left="720"/>
        <w:jc w:val="both"/>
        <w:rPr>
          <w:rFonts w:asciiTheme="majorBidi" w:hAnsiTheme="majorBidi" w:cstheme="majorBidi"/>
        </w:rPr>
      </w:pPr>
    </w:p>
    <w:p w14:paraId="2A94BF31" w14:textId="77777777" w:rsidR="00BA6602" w:rsidRPr="002F3622" w:rsidRDefault="00BA6602" w:rsidP="00BA6602">
      <w:pPr>
        <w:spacing w:line="276" w:lineRule="auto"/>
        <w:ind w:left="720"/>
        <w:jc w:val="both"/>
        <w:rPr>
          <w:rFonts w:asciiTheme="majorBidi" w:hAnsiTheme="majorBidi" w:cstheme="majorBidi"/>
        </w:rPr>
      </w:pPr>
      <w:r w:rsidRPr="002F3622">
        <w:rPr>
          <w:rFonts w:asciiTheme="majorBidi" w:hAnsiTheme="majorBidi" w:cstheme="majorBidi"/>
        </w:rPr>
        <w:t xml:space="preserve">In the event that any provision of this Agreement shall, for any reason, be determined to be invalid, illegal, or unenforceable in any respect, the Parties shall negotiate in good faith and agree to such amendments, modifications, or supplements to this Agreement, or such other appropriate actions, as shall, to the maximum extent practicable in light of such determination, implement and give effect to the intentions of the Parties as reflected herein, and the other provisions of this Agreement shall, as so amended, modified, supplemented, or otherwise affected by such action, remain in full force and effect. </w:t>
      </w:r>
    </w:p>
    <w:p w14:paraId="27777D0A" w14:textId="77777777" w:rsidR="00BA6602" w:rsidRPr="002F3622" w:rsidRDefault="00BA6602" w:rsidP="00BA6602">
      <w:pPr>
        <w:ind w:left="720"/>
        <w:jc w:val="both"/>
        <w:rPr>
          <w:rFonts w:asciiTheme="majorBidi" w:hAnsiTheme="majorBidi" w:cstheme="majorBidi"/>
        </w:rPr>
      </w:pPr>
    </w:p>
    <w:p w14:paraId="2E04B1FD" w14:textId="77777777" w:rsidR="00BA6602" w:rsidRPr="002F3622" w:rsidRDefault="00BA6602" w:rsidP="00BA6602">
      <w:pPr>
        <w:rPr>
          <w:rFonts w:asciiTheme="majorBidi" w:hAnsiTheme="majorBidi" w:cstheme="majorBidi"/>
        </w:rPr>
      </w:pPr>
      <w:r w:rsidRPr="002F3622">
        <w:rPr>
          <w:rFonts w:asciiTheme="majorBidi" w:hAnsiTheme="majorBidi" w:cstheme="majorBidi"/>
        </w:rPr>
        <w:br w:type="page"/>
      </w:r>
    </w:p>
    <w:p w14:paraId="052D0A16" w14:textId="77777777" w:rsidR="00BA6602" w:rsidRPr="002F3622" w:rsidRDefault="00BA6602" w:rsidP="00BA6602">
      <w:pPr>
        <w:spacing w:line="276" w:lineRule="auto"/>
        <w:jc w:val="both"/>
        <w:rPr>
          <w:rFonts w:asciiTheme="majorBidi" w:hAnsiTheme="majorBidi" w:cstheme="majorBidi"/>
        </w:rPr>
      </w:pPr>
      <w:r w:rsidRPr="002F3622">
        <w:rPr>
          <w:rFonts w:asciiTheme="majorBidi" w:hAnsiTheme="majorBidi" w:cstheme="majorBidi"/>
        </w:rPr>
        <w:lastRenderedPageBreak/>
        <w:t xml:space="preserve">IN WITNESS WHEREOF, the Parties have caused this Agreement to be executed and delivered by their duly authorized representatives as of the date first set forth above.    </w:t>
      </w:r>
    </w:p>
    <w:p w14:paraId="2BE892EF" w14:textId="77777777" w:rsidR="00BA6602" w:rsidRPr="002F3622" w:rsidRDefault="00BA6602" w:rsidP="00BA6602">
      <w:pPr>
        <w:jc w:val="both"/>
        <w:rPr>
          <w:rFonts w:asciiTheme="majorBidi" w:hAnsiTheme="majorBidi" w:cstheme="majorBidi"/>
        </w:rPr>
      </w:pPr>
    </w:p>
    <w:p w14:paraId="1459A35C" w14:textId="77777777" w:rsidR="00BA6602" w:rsidRPr="002F3622" w:rsidRDefault="00BA6602" w:rsidP="00BA6602">
      <w:pPr>
        <w:jc w:val="both"/>
        <w:rPr>
          <w:rFonts w:asciiTheme="majorBidi" w:hAnsiTheme="majorBidi" w:cstheme="majorBidi"/>
        </w:rPr>
      </w:pPr>
    </w:p>
    <w:p w14:paraId="4DDCAD4E" w14:textId="77777777" w:rsidR="00BA6602" w:rsidRPr="002F3622" w:rsidRDefault="00BA6602" w:rsidP="00BA6602">
      <w:pPr>
        <w:jc w:val="both"/>
        <w:rPr>
          <w:rFonts w:asciiTheme="majorBidi" w:hAnsiTheme="majorBidi" w:cstheme="majorBidi"/>
          <w:b/>
          <w:bCs/>
        </w:rPr>
      </w:pPr>
    </w:p>
    <w:p w14:paraId="25F15B9C" w14:textId="5F323CC9" w:rsidR="00BA6602" w:rsidRPr="002F3622" w:rsidRDefault="00BA6602" w:rsidP="00BA6602">
      <w:pPr>
        <w:jc w:val="both"/>
        <w:rPr>
          <w:rFonts w:asciiTheme="majorBidi" w:hAnsiTheme="majorBidi" w:cstheme="majorBidi"/>
          <w:b/>
          <w:bCs/>
        </w:rPr>
      </w:pPr>
      <w:r w:rsidRPr="002F3622">
        <w:rPr>
          <w:rFonts w:asciiTheme="majorBidi" w:hAnsiTheme="majorBidi" w:cstheme="majorBidi"/>
          <w:b/>
          <w:bCs/>
        </w:rPr>
        <w:t xml:space="preserve">For and on behalf of Republic of Maldives, Ministry of </w:t>
      </w:r>
      <w:r w:rsidR="00BC7B44">
        <w:rPr>
          <w:rFonts w:asciiTheme="majorBidi" w:hAnsiTheme="majorBidi" w:cstheme="majorBidi"/>
          <w:b/>
          <w:bCs/>
        </w:rPr>
        <w:t>Climate Change, Environment and Energy</w:t>
      </w:r>
    </w:p>
    <w:p w14:paraId="37543415" w14:textId="77777777" w:rsidR="00BA6602" w:rsidRPr="002F3622" w:rsidRDefault="00BA6602" w:rsidP="00BA6602">
      <w:pPr>
        <w:jc w:val="both"/>
        <w:rPr>
          <w:rFonts w:asciiTheme="majorBidi" w:hAnsiTheme="majorBidi" w:cstheme="majorBidi"/>
        </w:rPr>
      </w:pPr>
    </w:p>
    <w:p w14:paraId="345EDD40" w14:textId="77777777" w:rsidR="00BA6602" w:rsidRPr="002F3622" w:rsidRDefault="00BA6602" w:rsidP="00BA6602">
      <w:pPr>
        <w:jc w:val="both"/>
        <w:rPr>
          <w:rFonts w:asciiTheme="majorBidi" w:hAnsiTheme="majorBidi" w:cstheme="majorBidi"/>
        </w:rPr>
      </w:pPr>
    </w:p>
    <w:p w14:paraId="365AAF00" w14:textId="77777777" w:rsidR="00BA6602" w:rsidRPr="002F3622" w:rsidRDefault="00BA6602" w:rsidP="00BA6602">
      <w:pPr>
        <w:jc w:val="both"/>
        <w:rPr>
          <w:rFonts w:asciiTheme="majorBidi" w:hAnsiTheme="majorBidi" w:cstheme="majorBidi"/>
        </w:rPr>
      </w:pPr>
    </w:p>
    <w:p w14:paraId="4FF8692B" w14:textId="77777777" w:rsidR="00BA6602" w:rsidRPr="002F3622" w:rsidRDefault="00BA6602" w:rsidP="00BA6602">
      <w:pPr>
        <w:jc w:val="both"/>
        <w:rPr>
          <w:rFonts w:asciiTheme="majorBidi" w:hAnsiTheme="majorBidi" w:cstheme="majorBidi"/>
        </w:rPr>
      </w:pPr>
    </w:p>
    <w:p w14:paraId="07E76C1E" w14:textId="77777777" w:rsidR="00BA6602" w:rsidRPr="002F3622" w:rsidRDefault="00BA6602" w:rsidP="00BA6602">
      <w:pPr>
        <w:rPr>
          <w:rFonts w:asciiTheme="majorBidi" w:hAnsiTheme="majorBidi" w:cstheme="majorBidi"/>
        </w:rPr>
      </w:pPr>
      <w:r w:rsidRPr="002F3622">
        <w:rPr>
          <w:rFonts w:asciiTheme="majorBidi" w:hAnsiTheme="majorBidi" w:cstheme="majorBidi"/>
        </w:rPr>
        <w:t xml:space="preserve">................................... </w:t>
      </w:r>
    </w:p>
    <w:p w14:paraId="542B780A" w14:textId="77777777" w:rsidR="00BA6602" w:rsidRPr="002F3622" w:rsidRDefault="00BA6602" w:rsidP="00BA6602">
      <w:pPr>
        <w:jc w:val="both"/>
        <w:rPr>
          <w:rFonts w:asciiTheme="majorBidi" w:hAnsiTheme="majorBidi" w:cstheme="majorBidi"/>
        </w:rPr>
      </w:pPr>
    </w:p>
    <w:p w14:paraId="22A8F9DE" w14:textId="77777777" w:rsidR="00BA6602" w:rsidRPr="002F3622" w:rsidRDefault="00BA6602" w:rsidP="00BA6602">
      <w:pPr>
        <w:jc w:val="both"/>
        <w:rPr>
          <w:rFonts w:asciiTheme="majorBidi" w:hAnsiTheme="majorBidi" w:cstheme="majorBidi"/>
        </w:rPr>
      </w:pPr>
    </w:p>
    <w:p w14:paraId="47867225" w14:textId="77777777" w:rsidR="00BA6602" w:rsidRPr="002F3622" w:rsidRDefault="00BA6602" w:rsidP="00BA6602">
      <w:pPr>
        <w:jc w:val="both"/>
        <w:rPr>
          <w:rFonts w:asciiTheme="majorBidi" w:hAnsiTheme="majorBidi" w:cstheme="majorBidi"/>
          <w:b/>
          <w:bCs/>
        </w:rPr>
      </w:pPr>
      <w:r>
        <w:rPr>
          <w:rFonts w:asciiTheme="majorBidi" w:hAnsiTheme="majorBidi" w:cstheme="majorBidi"/>
          <w:b/>
          <w:bCs/>
        </w:rPr>
        <w:t>For and on behalf of Seller</w:t>
      </w:r>
      <w:r w:rsidRPr="002F3622">
        <w:rPr>
          <w:rFonts w:asciiTheme="majorBidi" w:hAnsiTheme="majorBidi" w:cstheme="majorBidi"/>
          <w:b/>
          <w:bCs/>
        </w:rPr>
        <w:t xml:space="preserve"> </w:t>
      </w:r>
    </w:p>
    <w:p w14:paraId="0BD5CDA3" w14:textId="77777777" w:rsidR="00BA6602" w:rsidRPr="002F3622" w:rsidRDefault="00BA6602" w:rsidP="00BA6602">
      <w:pPr>
        <w:jc w:val="both"/>
        <w:rPr>
          <w:rFonts w:asciiTheme="majorBidi" w:hAnsiTheme="majorBidi" w:cstheme="majorBidi"/>
        </w:rPr>
      </w:pPr>
    </w:p>
    <w:p w14:paraId="243E91AD" w14:textId="77777777" w:rsidR="00BA6602" w:rsidRPr="002F3622" w:rsidRDefault="00BA6602" w:rsidP="00BA6602">
      <w:pPr>
        <w:rPr>
          <w:rFonts w:asciiTheme="majorBidi" w:hAnsiTheme="majorBidi" w:cstheme="majorBidi"/>
        </w:rPr>
      </w:pPr>
    </w:p>
    <w:tbl>
      <w:tblPr>
        <w:tblW w:w="0" w:type="auto"/>
        <w:tblInd w:w="18" w:type="dxa"/>
        <w:tblBorders>
          <w:insideH w:val="dotted" w:sz="4" w:space="0" w:color="auto"/>
        </w:tblBorders>
        <w:tblLook w:val="04A0" w:firstRow="1" w:lastRow="0" w:firstColumn="1" w:lastColumn="0" w:noHBand="0" w:noVBand="1"/>
      </w:tblPr>
      <w:tblGrid>
        <w:gridCol w:w="4441"/>
        <w:gridCol w:w="4442"/>
      </w:tblGrid>
      <w:tr w:rsidR="00BA6602" w:rsidRPr="002F3622" w14:paraId="0ACA5FFD" w14:textId="77777777" w:rsidTr="00B735B3">
        <w:tc>
          <w:tcPr>
            <w:tcW w:w="4441" w:type="dxa"/>
            <w:tcBorders>
              <w:top w:val="nil"/>
              <w:bottom w:val="nil"/>
            </w:tcBorders>
          </w:tcPr>
          <w:p w14:paraId="0F675AD0" w14:textId="77777777" w:rsidR="00BA6602" w:rsidRPr="002F3622" w:rsidRDefault="00BA6602" w:rsidP="00B735B3"/>
          <w:p w14:paraId="0B13A38D" w14:textId="77777777" w:rsidR="00BA6602" w:rsidRPr="002F3622" w:rsidRDefault="00BA6602" w:rsidP="00B735B3"/>
          <w:p w14:paraId="0B75FE5D" w14:textId="77777777" w:rsidR="00BA6602" w:rsidRPr="002F3622" w:rsidRDefault="00BA6602" w:rsidP="00B735B3"/>
          <w:p w14:paraId="48ABFAB8" w14:textId="77777777" w:rsidR="00BA6602" w:rsidRPr="002F3622" w:rsidRDefault="00BA6602" w:rsidP="00B735B3">
            <w:r w:rsidRPr="002F3622">
              <w:t xml:space="preserve">................................... </w:t>
            </w:r>
          </w:p>
          <w:p w14:paraId="08BE42E2" w14:textId="77777777" w:rsidR="00BA6602" w:rsidRPr="002F3622" w:rsidRDefault="00BA6602" w:rsidP="00B735B3"/>
        </w:tc>
        <w:tc>
          <w:tcPr>
            <w:tcW w:w="4442" w:type="dxa"/>
            <w:tcBorders>
              <w:top w:val="nil"/>
              <w:bottom w:val="nil"/>
            </w:tcBorders>
          </w:tcPr>
          <w:p w14:paraId="06188A02" w14:textId="77777777" w:rsidR="00BA6602" w:rsidRPr="002F3622" w:rsidRDefault="00BA6602" w:rsidP="00B735B3">
            <w:pPr>
              <w:ind w:left="662"/>
            </w:pPr>
          </w:p>
          <w:p w14:paraId="76732126" w14:textId="77777777" w:rsidR="00BA6602" w:rsidRPr="002F3622" w:rsidRDefault="00BA6602" w:rsidP="00B735B3">
            <w:pPr>
              <w:ind w:left="662"/>
            </w:pPr>
          </w:p>
          <w:p w14:paraId="39CBB860" w14:textId="77777777" w:rsidR="00BA6602" w:rsidRPr="002F3622" w:rsidRDefault="00BA6602" w:rsidP="00B735B3">
            <w:pPr>
              <w:ind w:left="662"/>
            </w:pPr>
          </w:p>
          <w:p w14:paraId="576D013B" w14:textId="77777777" w:rsidR="00BA6602" w:rsidRPr="002F3622" w:rsidRDefault="00BA6602" w:rsidP="00B735B3">
            <w:pPr>
              <w:ind w:left="662"/>
            </w:pPr>
            <w:r w:rsidRPr="002F3622">
              <w:t xml:space="preserve">................................... </w:t>
            </w:r>
          </w:p>
          <w:p w14:paraId="0BD523C8" w14:textId="77777777" w:rsidR="00BA6602" w:rsidRPr="002F3622" w:rsidRDefault="00BA6602" w:rsidP="00B735B3">
            <w:pPr>
              <w:ind w:left="662"/>
            </w:pPr>
          </w:p>
        </w:tc>
      </w:tr>
    </w:tbl>
    <w:p w14:paraId="10D12675" w14:textId="77777777" w:rsidR="00BA6602" w:rsidRPr="002F3622" w:rsidRDefault="00BA6602" w:rsidP="00BA6602">
      <w:pPr>
        <w:rPr>
          <w:rFonts w:asciiTheme="majorBidi" w:hAnsiTheme="majorBidi" w:cstheme="majorBidi"/>
          <w:lang w:eastAsia="zh-CN"/>
        </w:rPr>
      </w:pPr>
    </w:p>
    <w:p w14:paraId="42BD1D29" w14:textId="77777777" w:rsidR="00BA6602" w:rsidRPr="002F3622" w:rsidRDefault="00BA6602" w:rsidP="00BA6602">
      <w:pPr>
        <w:rPr>
          <w:rFonts w:asciiTheme="majorBidi" w:hAnsiTheme="majorBidi" w:cstheme="majorBidi"/>
          <w:lang w:eastAsia="zh-CN"/>
        </w:rPr>
      </w:pPr>
    </w:p>
    <w:p w14:paraId="6C1492BF" w14:textId="77777777" w:rsidR="00BA6602" w:rsidRPr="002F3622" w:rsidRDefault="00BA6602" w:rsidP="00BA6602">
      <w:pPr>
        <w:jc w:val="both"/>
        <w:rPr>
          <w:rFonts w:asciiTheme="majorBidi" w:hAnsiTheme="majorBidi" w:cstheme="majorBidi"/>
        </w:rPr>
      </w:pPr>
    </w:p>
    <w:p w14:paraId="6C4E95F5" w14:textId="77777777" w:rsidR="00BA6602" w:rsidRPr="002F3622" w:rsidRDefault="00BA6602" w:rsidP="00BA6602">
      <w:pPr>
        <w:jc w:val="both"/>
        <w:rPr>
          <w:rFonts w:asciiTheme="majorBidi" w:hAnsiTheme="majorBidi" w:cstheme="majorBidi"/>
          <w:b/>
          <w:bCs/>
        </w:rPr>
      </w:pPr>
      <w:r w:rsidRPr="002F3622">
        <w:rPr>
          <w:rFonts w:asciiTheme="majorBidi" w:hAnsiTheme="majorBidi" w:cstheme="majorBidi"/>
          <w:b/>
          <w:bCs/>
        </w:rPr>
        <w:t>Witnessed by:</w:t>
      </w:r>
    </w:p>
    <w:p w14:paraId="1DDBB97D" w14:textId="77777777" w:rsidR="00BA6602" w:rsidRPr="002F3622" w:rsidRDefault="00BA6602" w:rsidP="00BA6602">
      <w:pPr>
        <w:jc w:val="both"/>
        <w:rPr>
          <w:rFonts w:asciiTheme="majorBidi" w:hAnsiTheme="majorBidi" w:cstheme="majorBidi"/>
        </w:rPr>
      </w:pPr>
    </w:p>
    <w:tbl>
      <w:tblPr>
        <w:tblW w:w="0" w:type="auto"/>
        <w:tblInd w:w="18" w:type="dxa"/>
        <w:tblBorders>
          <w:insideH w:val="dotted" w:sz="4" w:space="0" w:color="auto"/>
        </w:tblBorders>
        <w:tblLook w:val="04A0" w:firstRow="1" w:lastRow="0" w:firstColumn="1" w:lastColumn="0" w:noHBand="0" w:noVBand="1"/>
      </w:tblPr>
      <w:tblGrid>
        <w:gridCol w:w="4441"/>
        <w:gridCol w:w="4442"/>
      </w:tblGrid>
      <w:tr w:rsidR="00BA6602" w14:paraId="17024173" w14:textId="77777777" w:rsidTr="00B735B3">
        <w:tc>
          <w:tcPr>
            <w:tcW w:w="4441" w:type="dxa"/>
            <w:tcBorders>
              <w:top w:val="nil"/>
              <w:bottom w:val="nil"/>
            </w:tcBorders>
          </w:tcPr>
          <w:p w14:paraId="1167B007" w14:textId="77777777" w:rsidR="00BA6602" w:rsidRPr="002F3622" w:rsidRDefault="00BA6602" w:rsidP="00B735B3"/>
          <w:p w14:paraId="51D8B82F" w14:textId="77777777" w:rsidR="00BA6602" w:rsidRPr="002F3622" w:rsidRDefault="00BA6602" w:rsidP="00B735B3">
            <w:pPr>
              <w:rPr>
                <w:lang w:eastAsia="zh-CN"/>
              </w:rPr>
            </w:pPr>
          </w:p>
          <w:p w14:paraId="021ED365" w14:textId="77777777" w:rsidR="00BA6602" w:rsidRPr="002F3622" w:rsidRDefault="00BA6602" w:rsidP="00B735B3">
            <w:r w:rsidRPr="002F3622">
              <w:t xml:space="preserve">................................... </w:t>
            </w:r>
          </w:p>
          <w:p w14:paraId="73A087E1" w14:textId="77777777" w:rsidR="00BA6602" w:rsidRPr="002F3622" w:rsidRDefault="00BA6602" w:rsidP="00B735B3">
            <w:pPr>
              <w:rPr>
                <w:lang w:eastAsia="zh-CN"/>
              </w:rPr>
            </w:pPr>
          </w:p>
        </w:tc>
        <w:tc>
          <w:tcPr>
            <w:tcW w:w="4442" w:type="dxa"/>
            <w:tcBorders>
              <w:top w:val="nil"/>
              <w:bottom w:val="nil"/>
            </w:tcBorders>
          </w:tcPr>
          <w:p w14:paraId="7089B9CD" w14:textId="77777777" w:rsidR="00BA6602" w:rsidRPr="002F3622" w:rsidRDefault="00BA6602" w:rsidP="00B735B3">
            <w:pPr>
              <w:ind w:left="662"/>
            </w:pPr>
          </w:p>
          <w:p w14:paraId="6EA9D000" w14:textId="77777777" w:rsidR="00BA6602" w:rsidRPr="002F3622" w:rsidRDefault="00BA6602" w:rsidP="00B735B3">
            <w:pPr>
              <w:rPr>
                <w:lang w:eastAsia="zh-CN"/>
              </w:rPr>
            </w:pPr>
          </w:p>
          <w:p w14:paraId="039D8AD0" w14:textId="77777777" w:rsidR="00BA6602" w:rsidRDefault="00BA6602" w:rsidP="00B735B3">
            <w:pPr>
              <w:ind w:left="662"/>
            </w:pPr>
            <w:r w:rsidRPr="002F3622">
              <w:t>...................................</w:t>
            </w:r>
            <w:r>
              <w:t xml:space="preserve"> </w:t>
            </w:r>
          </w:p>
          <w:p w14:paraId="4DE2F5F3" w14:textId="77777777" w:rsidR="00BA6602" w:rsidRDefault="00BA6602" w:rsidP="00B735B3">
            <w:pPr>
              <w:ind w:left="662"/>
              <w:rPr>
                <w:lang w:eastAsia="zh-CN"/>
              </w:rPr>
            </w:pPr>
          </w:p>
        </w:tc>
      </w:tr>
    </w:tbl>
    <w:p w14:paraId="4C9587E8" w14:textId="77777777" w:rsidR="00BA6602" w:rsidRDefault="00BA6602" w:rsidP="00BA6602">
      <w:pPr>
        <w:jc w:val="both"/>
        <w:rPr>
          <w:lang w:eastAsia="zh-CN"/>
        </w:rPr>
      </w:pPr>
    </w:p>
    <w:p w14:paraId="1F8BB2CA" w14:textId="77777777" w:rsidR="00BA6602" w:rsidRDefault="00BA6602" w:rsidP="00BA6602">
      <w:pPr>
        <w:jc w:val="both"/>
        <w:rPr>
          <w:lang w:eastAsia="zh-CN"/>
        </w:rPr>
      </w:pPr>
    </w:p>
    <w:p w14:paraId="4D56AB40" w14:textId="77777777" w:rsidR="00BA6602" w:rsidRDefault="00BA6602" w:rsidP="00BA6602">
      <w:pPr>
        <w:jc w:val="both"/>
        <w:rPr>
          <w:lang w:eastAsia="zh-CN"/>
        </w:rPr>
      </w:pPr>
    </w:p>
    <w:p w14:paraId="10F4951D" w14:textId="77777777" w:rsidR="00BA6602" w:rsidRDefault="00BA6602" w:rsidP="00BA6602">
      <w:pPr>
        <w:jc w:val="both"/>
        <w:rPr>
          <w:lang w:eastAsia="zh-CN"/>
        </w:rPr>
      </w:pPr>
    </w:p>
    <w:p w14:paraId="12092B5E" w14:textId="77777777" w:rsidR="00BA6602" w:rsidRDefault="00BA6602" w:rsidP="00BA6602">
      <w:pPr>
        <w:jc w:val="both"/>
        <w:rPr>
          <w:lang w:eastAsia="zh-CN"/>
        </w:rPr>
      </w:pPr>
    </w:p>
    <w:p w14:paraId="04D1609C" w14:textId="77777777" w:rsidR="00BA6602" w:rsidRDefault="00BA6602" w:rsidP="00BA6602">
      <w:pPr>
        <w:jc w:val="both"/>
        <w:rPr>
          <w:lang w:eastAsia="zh-CN"/>
        </w:rPr>
      </w:pPr>
    </w:p>
    <w:p w14:paraId="6F7401A2" w14:textId="77777777" w:rsidR="00BA6602" w:rsidRDefault="00BA6602" w:rsidP="00BA6602">
      <w:pPr>
        <w:jc w:val="both"/>
        <w:rPr>
          <w:lang w:eastAsia="zh-CN"/>
        </w:rPr>
      </w:pPr>
    </w:p>
    <w:p w14:paraId="506F9032" w14:textId="77777777" w:rsidR="00BA6602" w:rsidRDefault="00BA6602" w:rsidP="00BA6602">
      <w:pPr>
        <w:jc w:val="both"/>
        <w:rPr>
          <w:lang w:eastAsia="zh-CN"/>
        </w:rPr>
      </w:pPr>
    </w:p>
    <w:p w14:paraId="62FBC12D" w14:textId="77777777" w:rsidR="00BA6602" w:rsidRDefault="00BA6602" w:rsidP="00BA6602">
      <w:pPr>
        <w:jc w:val="both"/>
        <w:rPr>
          <w:lang w:eastAsia="zh-CN"/>
        </w:rPr>
      </w:pPr>
    </w:p>
    <w:p w14:paraId="6F2ED494" w14:textId="77777777" w:rsidR="00BA6602" w:rsidRDefault="00BA6602" w:rsidP="00BA6602">
      <w:pPr>
        <w:jc w:val="both"/>
        <w:rPr>
          <w:lang w:eastAsia="zh-CN"/>
        </w:rPr>
      </w:pPr>
    </w:p>
    <w:p w14:paraId="729E2DEB" w14:textId="77777777" w:rsidR="00BA6602" w:rsidRDefault="00BA6602" w:rsidP="00BA6602">
      <w:pPr>
        <w:jc w:val="both"/>
        <w:rPr>
          <w:lang w:eastAsia="zh-CN"/>
        </w:rPr>
      </w:pPr>
    </w:p>
    <w:p w14:paraId="39548FD3" w14:textId="77777777" w:rsidR="00BA6602" w:rsidRDefault="00BA6602" w:rsidP="00BA6602">
      <w:pPr>
        <w:jc w:val="both"/>
        <w:rPr>
          <w:lang w:eastAsia="zh-CN"/>
        </w:rPr>
      </w:pPr>
    </w:p>
    <w:p w14:paraId="7C1E6A70" w14:textId="77777777" w:rsidR="00BA6602" w:rsidRDefault="00BA6602" w:rsidP="00BA6602">
      <w:pPr>
        <w:jc w:val="both"/>
        <w:rPr>
          <w:lang w:eastAsia="zh-CN"/>
        </w:rPr>
      </w:pPr>
    </w:p>
    <w:p w14:paraId="35E65442" w14:textId="77777777" w:rsidR="00BA6602" w:rsidRDefault="00BA6602" w:rsidP="00BA6602">
      <w:pPr>
        <w:jc w:val="both"/>
        <w:rPr>
          <w:lang w:eastAsia="zh-CN"/>
        </w:rPr>
      </w:pPr>
    </w:p>
    <w:p w14:paraId="603B2E55" w14:textId="77777777" w:rsidR="00BA6602" w:rsidRDefault="00BA6602" w:rsidP="00BA6602">
      <w:pPr>
        <w:jc w:val="both"/>
        <w:rPr>
          <w:lang w:eastAsia="zh-CN"/>
        </w:rPr>
      </w:pPr>
    </w:p>
    <w:p w14:paraId="596D6239" w14:textId="77777777" w:rsidR="00BA6602" w:rsidRDefault="00BA6602" w:rsidP="00BA6602">
      <w:pPr>
        <w:jc w:val="both"/>
        <w:rPr>
          <w:lang w:eastAsia="zh-CN"/>
        </w:rPr>
      </w:pPr>
    </w:p>
    <w:p w14:paraId="545DFB66" w14:textId="77777777" w:rsidR="00BA6602" w:rsidRDefault="00BA6602" w:rsidP="00BA6602">
      <w:pPr>
        <w:jc w:val="both"/>
        <w:rPr>
          <w:lang w:eastAsia="zh-CN"/>
        </w:rPr>
      </w:pPr>
    </w:p>
    <w:p w14:paraId="348257F7" w14:textId="77777777" w:rsidR="00BA6602" w:rsidRPr="005713BB" w:rsidRDefault="00BA6602" w:rsidP="00BA6602">
      <w:pPr>
        <w:spacing w:after="200" w:line="276" w:lineRule="auto"/>
        <w:jc w:val="center"/>
        <w:rPr>
          <w:b/>
          <w:color w:val="000000"/>
        </w:rPr>
      </w:pPr>
      <w:r w:rsidRPr="005713BB">
        <w:rPr>
          <w:b/>
          <w:color w:val="000000"/>
        </w:rPr>
        <w:t xml:space="preserve">EXHIBIT </w:t>
      </w:r>
      <w:r>
        <w:rPr>
          <w:b/>
          <w:color w:val="000000"/>
        </w:rPr>
        <w:t>A</w:t>
      </w:r>
    </w:p>
    <w:p w14:paraId="07756564" w14:textId="77777777" w:rsidR="00BA6602" w:rsidRPr="005713BB" w:rsidRDefault="00BA6602" w:rsidP="00BA6602">
      <w:pPr>
        <w:widowControl w:val="0"/>
        <w:tabs>
          <w:tab w:val="left" w:pos="8640"/>
        </w:tabs>
        <w:autoSpaceDE w:val="0"/>
        <w:autoSpaceDN w:val="0"/>
        <w:adjustRightInd w:val="0"/>
        <w:spacing w:line="276" w:lineRule="auto"/>
        <w:ind w:left="2906"/>
        <w:jc w:val="both"/>
        <w:rPr>
          <w:b/>
          <w:color w:val="000000"/>
        </w:rPr>
      </w:pPr>
      <w:r w:rsidRPr="005713BB">
        <w:rPr>
          <w:b/>
          <w:color w:val="000000"/>
        </w:rPr>
        <w:t>FORM OF CONSTRUCTION SECURITY</w:t>
      </w:r>
    </w:p>
    <w:p w14:paraId="3DBF6BD2" w14:textId="77777777" w:rsidR="00BA6602" w:rsidRPr="005713BB" w:rsidRDefault="00BA6602" w:rsidP="00BA6602">
      <w:pPr>
        <w:spacing w:line="276" w:lineRule="auto"/>
        <w:jc w:val="both"/>
      </w:pPr>
    </w:p>
    <w:p w14:paraId="73981D7E" w14:textId="55B926DE" w:rsidR="00BA6602" w:rsidRPr="005713BB" w:rsidRDefault="00BA6602" w:rsidP="00BA6602">
      <w:pPr>
        <w:spacing w:line="276" w:lineRule="auto"/>
        <w:jc w:val="both"/>
        <w:rPr>
          <w:b/>
          <w:i/>
        </w:rPr>
      </w:pPr>
      <w:r>
        <w:t>Ministry of Climate Change</w:t>
      </w:r>
      <w:r w:rsidR="00CC6BF8">
        <w:t>.</w:t>
      </w:r>
      <w:r w:rsidR="00CC6BF8" w:rsidRPr="00CC6BF8">
        <w:t xml:space="preserve"> </w:t>
      </w:r>
      <w:r w:rsidR="00CC6BF8">
        <w:t>Environment</w:t>
      </w:r>
      <w:r>
        <w:t xml:space="preserve"> and </w:t>
      </w:r>
      <w:r w:rsidR="00CC6BF8">
        <w:t>Energy</w:t>
      </w:r>
    </w:p>
    <w:p w14:paraId="2DB0728C" w14:textId="77777777" w:rsidR="00BA6602" w:rsidRPr="005713BB" w:rsidRDefault="00BA6602" w:rsidP="00BA6602">
      <w:pPr>
        <w:spacing w:line="276" w:lineRule="auto"/>
        <w:jc w:val="both"/>
      </w:pPr>
      <w:r w:rsidRPr="005713BB">
        <w:t>Attention: Mr. [●]</w:t>
      </w:r>
    </w:p>
    <w:p w14:paraId="65271D6E" w14:textId="77777777" w:rsidR="00BA6602" w:rsidRPr="005713BB" w:rsidRDefault="00BA6602" w:rsidP="00BA6602">
      <w:pPr>
        <w:spacing w:line="276" w:lineRule="auto"/>
        <w:jc w:val="both"/>
        <w:rPr>
          <w:b/>
        </w:rPr>
      </w:pPr>
    </w:p>
    <w:p w14:paraId="28A0E41F" w14:textId="77777777" w:rsidR="00BA6602" w:rsidRPr="005713BB" w:rsidRDefault="00BA6602" w:rsidP="00BA6602">
      <w:pPr>
        <w:spacing w:line="276" w:lineRule="auto"/>
        <w:jc w:val="both"/>
        <w:rPr>
          <w:b/>
        </w:rPr>
      </w:pPr>
      <w:r w:rsidRPr="005713BB">
        <w:rPr>
          <w:b/>
        </w:rPr>
        <w:t>WHEREAS:</w:t>
      </w:r>
    </w:p>
    <w:p w14:paraId="3F5C46F6" w14:textId="77777777" w:rsidR="00BA6602" w:rsidRPr="005713BB" w:rsidRDefault="00BA6602" w:rsidP="00BA6602">
      <w:pPr>
        <w:spacing w:line="276" w:lineRule="auto"/>
        <w:jc w:val="both"/>
        <w:rPr>
          <w:b/>
        </w:rPr>
      </w:pPr>
    </w:p>
    <w:p w14:paraId="521B3311" w14:textId="77777777" w:rsidR="00BA6602" w:rsidRPr="005713BB" w:rsidRDefault="00BA6602" w:rsidP="00BA6602">
      <w:pPr>
        <w:pStyle w:val="ListParagraph"/>
        <w:widowControl w:val="0"/>
        <w:numPr>
          <w:ilvl w:val="0"/>
          <w:numId w:val="45"/>
        </w:numPr>
        <w:tabs>
          <w:tab w:val="left" w:pos="5374"/>
          <w:tab w:val="left" w:pos="8640"/>
        </w:tabs>
        <w:autoSpaceDE w:val="0"/>
        <w:autoSpaceDN w:val="0"/>
        <w:adjustRightInd w:val="0"/>
        <w:spacing w:line="276" w:lineRule="auto"/>
        <w:ind w:hanging="720"/>
        <w:contextualSpacing w:val="0"/>
        <w:jc w:val="both"/>
      </w:pPr>
      <w:r w:rsidRPr="005B1031">
        <w:t>The Government (as defined in the PPA), with support from the Clean Technology Fund, International Development Association, Multilateral Investment Guarantee Agency and Asian Infrastructure Investment Bank has initiated a program called Accelerating Renewable Energy Integration and Sustainable Energy (ARISE) for inviting private sector generators to develop solar PV projects in Maldives on a DBFOOT (i.e. design, build, finance, own, operate and transfer) basis</w:t>
      </w:r>
      <w:r w:rsidRPr="005713BB">
        <w:t xml:space="preserve">. The electrical energy generated from such projects is proposed to be purchased by </w:t>
      </w:r>
      <w:r>
        <w:t>FENAKA Corporation Limited</w:t>
      </w:r>
      <w:r w:rsidRPr="005713BB">
        <w:t>, a company incorporated and existing under the laws of the Republic of Maldives (“</w:t>
      </w:r>
      <w:r>
        <w:rPr>
          <w:bCs/>
          <w:u w:val="single"/>
        </w:rPr>
        <w:t>FENAKA</w:t>
      </w:r>
      <w:r w:rsidRPr="005713BB">
        <w:t xml:space="preserve">”). </w:t>
      </w:r>
    </w:p>
    <w:p w14:paraId="7882FBFF" w14:textId="77777777" w:rsidR="00BA6602" w:rsidRPr="005713BB" w:rsidRDefault="00BA6602" w:rsidP="00BA6602">
      <w:pPr>
        <w:pStyle w:val="ListParagraph"/>
        <w:widowControl w:val="0"/>
        <w:tabs>
          <w:tab w:val="left" w:pos="5374"/>
          <w:tab w:val="left" w:pos="8640"/>
        </w:tabs>
        <w:autoSpaceDE w:val="0"/>
        <w:autoSpaceDN w:val="0"/>
        <w:adjustRightInd w:val="0"/>
        <w:spacing w:line="276" w:lineRule="auto"/>
        <w:contextualSpacing w:val="0"/>
        <w:jc w:val="both"/>
      </w:pPr>
    </w:p>
    <w:p w14:paraId="540A6A42" w14:textId="77777777" w:rsidR="00BA6602" w:rsidRPr="005713BB" w:rsidRDefault="00BA6602" w:rsidP="00BA6602">
      <w:pPr>
        <w:pStyle w:val="ListParagraph"/>
        <w:widowControl w:val="0"/>
        <w:numPr>
          <w:ilvl w:val="0"/>
          <w:numId w:val="45"/>
        </w:numPr>
        <w:tabs>
          <w:tab w:val="left" w:pos="5374"/>
          <w:tab w:val="left" w:pos="8640"/>
        </w:tabs>
        <w:autoSpaceDE w:val="0"/>
        <w:autoSpaceDN w:val="0"/>
        <w:adjustRightInd w:val="0"/>
        <w:spacing w:line="276" w:lineRule="auto"/>
        <w:ind w:hanging="720"/>
        <w:contextualSpacing w:val="0"/>
        <w:jc w:val="both"/>
      </w:pPr>
      <w:r w:rsidRPr="005713BB">
        <w:t xml:space="preserve">The Government invited bids vide an </w:t>
      </w:r>
      <w:r>
        <w:t>RFB</w:t>
      </w:r>
      <w:r w:rsidRPr="005713BB">
        <w:t xml:space="preserve"> dated [●]. [●], a [limited liability company] organized and existing under the laws of [●], with its principal office located at [●] (“</w:t>
      </w:r>
      <w:r w:rsidRPr="005713BB">
        <w:rPr>
          <w:bCs/>
          <w:u w:val="single"/>
        </w:rPr>
        <w:t>Seller</w:t>
      </w:r>
      <w:r w:rsidRPr="005713BB">
        <w:t xml:space="preserve">”), has been selected by the Government vide [Letter of Acceptance], dated [●] to develop a </w:t>
      </w:r>
      <w:r>
        <w:t>floating</w:t>
      </w:r>
      <w:r w:rsidRPr="005713BB">
        <w:t xml:space="preserve"> solar PV power project.</w:t>
      </w:r>
    </w:p>
    <w:p w14:paraId="2E9B534C" w14:textId="77777777" w:rsidR="00BA6602" w:rsidRPr="005713BB" w:rsidRDefault="00BA6602" w:rsidP="00BA6602">
      <w:pPr>
        <w:pStyle w:val="ListParagraph"/>
        <w:widowControl w:val="0"/>
        <w:tabs>
          <w:tab w:val="left" w:pos="5374"/>
          <w:tab w:val="left" w:pos="8640"/>
        </w:tabs>
        <w:autoSpaceDE w:val="0"/>
        <w:autoSpaceDN w:val="0"/>
        <w:adjustRightInd w:val="0"/>
        <w:spacing w:line="276" w:lineRule="auto"/>
        <w:contextualSpacing w:val="0"/>
        <w:jc w:val="both"/>
      </w:pPr>
    </w:p>
    <w:p w14:paraId="17D764FA" w14:textId="77777777" w:rsidR="00BA6602" w:rsidRPr="005713BB" w:rsidRDefault="00BA6602" w:rsidP="00BA6602">
      <w:pPr>
        <w:pStyle w:val="ListParagraph"/>
        <w:widowControl w:val="0"/>
        <w:numPr>
          <w:ilvl w:val="0"/>
          <w:numId w:val="45"/>
        </w:numPr>
        <w:tabs>
          <w:tab w:val="left" w:pos="5374"/>
          <w:tab w:val="left" w:pos="8640"/>
        </w:tabs>
        <w:autoSpaceDE w:val="0"/>
        <w:autoSpaceDN w:val="0"/>
        <w:adjustRightInd w:val="0"/>
        <w:spacing w:line="276" w:lineRule="auto"/>
        <w:ind w:hanging="720"/>
        <w:contextualSpacing w:val="0"/>
        <w:jc w:val="both"/>
      </w:pPr>
      <w:r>
        <w:t xml:space="preserve">Seller and the Government entered into an Implementation Agreement dated </w:t>
      </w:r>
      <w:r w:rsidRPr="005713BB">
        <w:t>[●]</w:t>
      </w:r>
      <w:r>
        <w:t xml:space="preserve"> (“the </w:t>
      </w:r>
      <w:r w:rsidRPr="00F04E39">
        <w:rPr>
          <w:u w:val="single"/>
        </w:rPr>
        <w:t>I</w:t>
      </w:r>
      <w:r>
        <w:rPr>
          <w:u w:val="single"/>
        </w:rPr>
        <w:t xml:space="preserve">mplementation </w:t>
      </w:r>
      <w:r w:rsidRPr="00F04E39">
        <w:rPr>
          <w:u w:val="single"/>
        </w:rPr>
        <w:t>A</w:t>
      </w:r>
      <w:r>
        <w:rPr>
          <w:u w:val="single"/>
        </w:rPr>
        <w:t>greement</w:t>
      </w:r>
      <w:r>
        <w:t>”), whereby Seller has agreed to develop the Project (as defined in the PPA)</w:t>
      </w:r>
      <w:r w:rsidRPr="005713BB">
        <w:t xml:space="preserve"> and </w:t>
      </w:r>
      <w:r>
        <w:t>under a power purchasing agreement (“</w:t>
      </w:r>
      <w:r w:rsidRPr="00913B20">
        <w:rPr>
          <w:u w:val="single"/>
        </w:rPr>
        <w:t>PPA</w:t>
      </w:r>
      <w:r>
        <w:t xml:space="preserve">”) between the Seller and FENAKA dated </w:t>
      </w:r>
      <w:r w:rsidRPr="005713BB">
        <w:t>[●]</w:t>
      </w:r>
      <w:r>
        <w:t xml:space="preserve"> Seller has agreed to </w:t>
      </w:r>
      <w:r w:rsidRPr="005713BB">
        <w:t xml:space="preserve">sell and deliver to </w:t>
      </w:r>
      <w:r>
        <w:t>FENAKA</w:t>
      </w:r>
      <w:r w:rsidRPr="005713BB">
        <w:t xml:space="preserve">, and </w:t>
      </w:r>
      <w:r>
        <w:t>FENAKA</w:t>
      </w:r>
      <w:r w:rsidRPr="005713BB">
        <w:t xml:space="preserve"> has agreed to purchase and accept from Seller, the electric energy produced by the Project.</w:t>
      </w:r>
    </w:p>
    <w:p w14:paraId="3D49808B" w14:textId="77777777" w:rsidR="00BA6602" w:rsidRPr="005713BB" w:rsidRDefault="00BA6602" w:rsidP="00BA6602">
      <w:pPr>
        <w:pStyle w:val="ListParagraph"/>
        <w:widowControl w:val="0"/>
        <w:tabs>
          <w:tab w:val="left" w:pos="5374"/>
          <w:tab w:val="left" w:pos="8640"/>
        </w:tabs>
        <w:autoSpaceDE w:val="0"/>
        <w:autoSpaceDN w:val="0"/>
        <w:adjustRightInd w:val="0"/>
        <w:spacing w:line="276" w:lineRule="auto"/>
        <w:contextualSpacing w:val="0"/>
        <w:jc w:val="both"/>
      </w:pPr>
    </w:p>
    <w:p w14:paraId="47D53767" w14:textId="77777777" w:rsidR="00BA6602" w:rsidRPr="005713BB" w:rsidRDefault="00BA6602" w:rsidP="00BA6602">
      <w:pPr>
        <w:pStyle w:val="ListParagraph"/>
        <w:numPr>
          <w:ilvl w:val="0"/>
          <w:numId w:val="45"/>
        </w:numPr>
        <w:spacing w:line="276" w:lineRule="auto"/>
        <w:ind w:hanging="720"/>
        <w:contextualSpacing w:val="0"/>
        <w:jc w:val="both"/>
      </w:pPr>
      <w:r w:rsidRPr="005713BB">
        <w:t xml:space="preserve">Pursuant to the terms and conditions of the </w:t>
      </w:r>
      <w:r>
        <w:t>Implementation Agreement</w:t>
      </w:r>
      <w:r w:rsidRPr="005713BB">
        <w:t xml:space="preserve">, the Seller is required to furnish a performance bank guarantee of amount aggregating to USD [●] to secure the Seller’s obligation under the </w:t>
      </w:r>
      <w:r>
        <w:t>Implementation Agreement</w:t>
      </w:r>
      <w:r w:rsidRPr="005713BB">
        <w:t>.</w:t>
      </w:r>
    </w:p>
    <w:p w14:paraId="59BB3B44" w14:textId="77777777" w:rsidR="00BA6602" w:rsidRPr="005713BB" w:rsidRDefault="00BA6602" w:rsidP="00BA6602">
      <w:pPr>
        <w:pStyle w:val="ListParagraph"/>
      </w:pPr>
    </w:p>
    <w:p w14:paraId="7EDD792A" w14:textId="77777777" w:rsidR="00BA6602" w:rsidRPr="005713BB" w:rsidRDefault="00BA6602" w:rsidP="00BA6602">
      <w:pPr>
        <w:pStyle w:val="ListParagraph"/>
        <w:numPr>
          <w:ilvl w:val="0"/>
          <w:numId w:val="45"/>
        </w:numPr>
        <w:spacing w:line="276" w:lineRule="auto"/>
        <w:ind w:hanging="720"/>
        <w:contextualSpacing w:val="0"/>
        <w:jc w:val="both"/>
      </w:pPr>
      <w:r w:rsidRPr="005713BB">
        <w:t xml:space="preserve">We, ……………… through our Branch at ……………………………..(the </w:t>
      </w:r>
      <w:r w:rsidRPr="005713BB">
        <w:rPr>
          <w:b/>
        </w:rPr>
        <w:t>“</w:t>
      </w:r>
      <w:r w:rsidRPr="005713BB">
        <w:rPr>
          <w:u w:val="single"/>
        </w:rPr>
        <w:t>Bank</w:t>
      </w:r>
      <w:r w:rsidRPr="005713BB">
        <w:rPr>
          <w:b/>
        </w:rPr>
        <w:t>”</w:t>
      </w:r>
      <w:r w:rsidRPr="005713BB">
        <w:t>) have agreed to furnish this Performance Bank Guarantee (“</w:t>
      </w:r>
      <w:r w:rsidRPr="005713BB">
        <w:rPr>
          <w:u w:val="single"/>
        </w:rPr>
        <w:t>Guarantee</w:t>
      </w:r>
      <w:r w:rsidRPr="005713BB">
        <w:t xml:space="preserve">”). </w:t>
      </w:r>
    </w:p>
    <w:p w14:paraId="117E3BD1" w14:textId="77777777" w:rsidR="00BA6602" w:rsidRPr="005713BB" w:rsidRDefault="00BA6602" w:rsidP="00BA6602">
      <w:pPr>
        <w:pStyle w:val="ListParagraph"/>
        <w:spacing w:line="276" w:lineRule="auto"/>
        <w:contextualSpacing w:val="0"/>
        <w:jc w:val="both"/>
      </w:pPr>
    </w:p>
    <w:p w14:paraId="32C988A2" w14:textId="77777777" w:rsidR="00BA6602" w:rsidRPr="005713BB" w:rsidRDefault="00BA6602" w:rsidP="00BA6602">
      <w:pPr>
        <w:pStyle w:val="ListParagraph"/>
        <w:numPr>
          <w:ilvl w:val="0"/>
          <w:numId w:val="45"/>
        </w:numPr>
        <w:spacing w:line="276" w:lineRule="auto"/>
        <w:ind w:hanging="720"/>
        <w:contextualSpacing w:val="0"/>
        <w:jc w:val="both"/>
      </w:pPr>
      <w:r w:rsidRPr="005713BB">
        <w:t>This Guarantee is being issued for a sum of USD [●] (“</w:t>
      </w:r>
      <w:r w:rsidRPr="005713BB">
        <w:rPr>
          <w:u w:val="single"/>
        </w:rPr>
        <w:t>Guarantee Amount</w:t>
      </w:r>
      <w:r w:rsidRPr="005713BB">
        <w:t xml:space="preserve">”). </w:t>
      </w:r>
    </w:p>
    <w:p w14:paraId="788B822B" w14:textId="77777777" w:rsidR="00BA6602" w:rsidRPr="005713BB" w:rsidRDefault="00BA6602" w:rsidP="00BA6602">
      <w:pPr>
        <w:spacing w:line="276" w:lineRule="auto"/>
        <w:ind w:left="720"/>
        <w:jc w:val="both"/>
        <w:rPr>
          <w:b/>
        </w:rPr>
      </w:pPr>
    </w:p>
    <w:p w14:paraId="1B0DAB3A" w14:textId="77777777" w:rsidR="00BA6602" w:rsidRPr="005713BB" w:rsidRDefault="00BA6602" w:rsidP="00BA6602">
      <w:pPr>
        <w:spacing w:line="276" w:lineRule="auto"/>
        <w:ind w:left="720"/>
        <w:jc w:val="both"/>
        <w:rPr>
          <w:b/>
        </w:rPr>
      </w:pPr>
      <w:r w:rsidRPr="005713BB">
        <w:rPr>
          <w:b/>
        </w:rPr>
        <w:lastRenderedPageBreak/>
        <w:t xml:space="preserve">NOW, THEREFORE, the Bank hereby, unconditionally and irrevocably guarantees and affirms as follows; </w:t>
      </w:r>
    </w:p>
    <w:p w14:paraId="766E906E" w14:textId="77777777" w:rsidR="00BA6602" w:rsidRPr="005713BB" w:rsidRDefault="00BA6602" w:rsidP="00BA6602">
      <w:pPr>
        <w:pStyle w:val="ListParagraph"/>
        <w:spacing w:line="276" w:lineRule="auto"/>
        <w:contextualSpacing w:val="0"/>
        <w:jc w:val="both"/>
      </w:pPr>
    </w:p>
    <w:p w14:paraId="0AA7CD4A" w14:textId="77777777" w:rsidR="00BA6602" w:rsidRPr="005713BB" w:rsidRDefault="00BA6602" w:rsidP="00BA6602">
      <w:pPr>
        <w:pStyle w:val="ListParagraph"/>
        <w:numPr>
          <w:ilvl w:val="1"/>
          <w:numId w:val="46"/>
        </w:numPr>
        <w:spacing w:line="276" w:lineRule="auto"/>
        <w:ind w:left="450" w:hanging="450"/>
        <w:contextualSpacing w:val="0"/>
        <w:jc w:val="both"/>
      </w:pPr>
      <w:r w:rsidRPr="005713BB">
        <w:t xml:space="preserve">The Bank hereby unconditionally and irrevocably guarantees the due and faithful performance of all the Seller’s obligations under the </w:t>
      </w:r>
      <w:r>
        <w:t>Implementation Agreement</w:t>
      </w:r>
      <w:r w:rsidRPr="005713BB">
        <w:t xml:space="preserve"> including, without limitation, the obligation to achieve the Commercial Operation Date (as defined in the PPA) by the Scheduled Commercial Operation Date (as defined in the PPA), and agrees and undertakes to pay to </w:t>
      </w:r>
      <w:r>
        <w:t>the Government</w:t>
      </w:r>
      <w:r w:rsidRPr="005713BB">
        <w:t>, upon its mere first written demand, and without any demur, reservation, recourse, contest or protest, and without any reference to the Seller, such sum or sums up</w:t>
      </w:r>
      <w:r>
        <w:t xml:space="preserve"> </w:t>
      </w:r>
      <w:r w:rsidRPr="005713BB">
        <w:t xml:space="preserve">to an aggregate sum of the Guarantee Amount as </w:t>
      </w:r>
      <w:r>
        <w:t>the Government</w:t>
      </w:r>
      <w:r w:rsidRPr="005713BB">
        <w:t xml:space="preserve"> shall claim, without </w:t>
      </w:r>
      <w:r>
        <w:t>Government</w:t>
      </w:r>
      <w:r w:rsidRPr="005713BB">
        <w:t xml:space="preserve"> being required to prove or to show grounds or reasons for its demand and/ or for the sum specified therein</w:t>
      </w:r>
      <w:r>
        <w:t>.</w:t>
      </w:r>
    </w:p>
    <w:p w14:paraId="627B5723" w14:textId="77777777" w:rsidR="00BA6602" w:rsidRPr="005713BB" w:rsidRDefault="00BA6602" w:rsidP="00BA6602">
      <w:pPr>
        <w:pStyle w:val="ListParagraph"/>
        <w:spacing w:line="276" w:lineRule="auto"/>
        <w:ind w:left="450" w:hanging="450"/>
        <w:contextualSpacing w:val="0"/>
        <w:jc w:val="both"/>
      </w:pPr>
    </w:p>
    <w:p w14:paraId="30CACFF4" w14:textId="77777777" w:rsidR="00BA6602" w:rsidRPr="005713BB" w:rsidRDefault="00BA6602" w:rsidP="00BA6602">
      <w:pPr>
        <w:pStyle w:val="ListParagraph"/>
        <w:numPr>
          <w:ilvl w:val="1"/>
          <w:numId w:val="46"/>
        </w:numPr>
        <w:spacing w:line="276" w:lineRule="auto"/>
        <w:ind w:left="450" w:hanging="450"/>
        <w:contextualSpacing w:val="0"/>
        <w:jc w:val="both"/>
      </w:pPr>
      <w:r w:rsidRPr="005713BB">
        <w:t xml:space="preserve">A letter from </w:t>
      </w:r>
      <w:r>
        <w:t>Ministry of Finance of the Government</w:t>
      </w:r>
      <w:r w:rsidRPr="005713BB">
        <w:t xml:space="preserve">, under the hand of an officer not below the rank of [●], that the Seller failed to meet its obligations under the </w:t>
      </w:r>
      <w:r>
        <w:t>Implementation Agreement</w:t>
      </w:r>
      <w:r w:rsidRPr="005713BB">
        <w:t xml:space="preserve"> and has committed default in the due and faithful performance of all or any of its obligations under and in accordance with the </w:t>
      </w:r>
      <w:r>
        <w:t>Implementation Agreement</w:t>
      </w:r>
      <w:r w:rsidRPr="005713BB">
        <w:t xml:space="preserve">, shall be conclusive, final and binding on the Bank. The Bank further agrees that </w:t>
      </w:r>
      <w:r>
        <w:t>the Government</w:t>
      </w:r>
      <w:r w:rsidRPr="005713BB">
        <w:t xml:space="preserve"> shall be the sole judge as to whether the Seller is in default in due and faithful performance of its obligations under the </w:t>
      </w:r>
      <w:r>
        <w:t>Implementation Agreement</w:t>
      </w:r>
      <w:r w:rsidRPr="005713BB">
        <w:t xml:space="preserve"> and its decision that the Seller is in default shall be final, and binding on the Bank, notwithstanding any differences between </w:t>
      </w:r>
      <w:r>
        <w:t>the Government</w:t>
      </w:r>
      <w:r w:rsidRPr="005713BB">
        <w:t xml:space="preserve"> and the Seller, or any dispute between them pending before any court, tribunal, arbitrators or any other authority or body, or by the discharge of the Seller for any reason whatsoever. </w:t>
      </w:r>
    </w:p>
    <w:p w14:paraId="6F988F3E" w14:textId="77777777" w:rsidR="00BA6602" w:rsidRPr="005713BB" w:rsidRDefault="00BA6602" w:rsidP="00BA6602">
      <w:pPr>
        <w:pStyle w:val="ListParagraph"/>
        <w:spacing w:line="276" w:lineRule="auto"/>
        <w:ind w:left="450" w:hanging="450"/>
        <w:contextualSpacing w:val="0"/>
        <w:jc w:val="both"/>
      </w:pPr>
    </w:p>
    <w:p w14:paraId="4ABC21ED" w14:textId="77777777" w:rsidR="00BA6602" w:rsidRPr="005713BB" w:rsidRDefault="00BA6602" w:rsidP="00BA6602">
      <w:pPr>
        <w:pStyle w:val="ListParagraph"/>
        <w:numPr>
          <w:ilvl w:val="1"/>
          <w:numId w:val="46"/>
        </w:numPr>
        <w:spacing w:line="276" w:lineRule="auto"/>
        <w:ind w:left="450" w:hanging="450"/>
        <w:contextualSpacing w:val="0"/>
        <w:jc w:val="both"/>
      </w:pPr>
      <w:r w:rsidRPr="005713BB">
        <w:t xml:space="preserve">In order to give effect to this Guarantee </w:t>
      </w:r>
      <w:r>
        <w:t>the Government</w:t>
      </w:r>
      <w:r w:rsidRPr="005713BB">
        <w:t xml:space="preserve"> shall be entitled to act as if the Bank were the principal seller and any change in the constitution of the Seller and/ or the Bank, whether by their absorption with any other body or corporation or otherwise, shall not in any way or manner affect the liability or obligation of the Bank under this Guarantee. </w:t>
      </w:r>
    </w:p>
    <w:p w14:paraId="2E6E6A39" w14:textId="77777777" w:rsidR="00BA6602" w:rsidRPr="005713BB" w:rsidRDefault="00BA6602" w:rsidP="00BA6602">
      <w:pPr>
        <w:pStyle w:val="ListParagraph"/>
        <w:spacing w:line="276" w:lineRule="auto"/>
        <w:ind w:left="450" w:hanging="450"/>
        <w:contextualSpacing w:val="0"/>
        <w:jc w:val="both"/>
      </w:pPr>
    </w:p>
    <w:p w14:paraId="5CEDE07A" w14:textId="77777777" w:rsidR="00BA6602" w:rsidRPr="005713BB" w:rsidRDefault="00BA6602" w:rsidP="00BA6602">
      <w:pPr>
        <w:pStyle w:val="ListParagraph"/>
        <w:numPr>
          <w:ilvl w:val="1"/>
          <w:numId w:val="46"/>
        </w:numPr>
        <w:spacing w:line="276" w:lineRule="auto"/>
        <w:ind w:left="450" w:hanging="450"/>
        <w:contextualSpacing w:val="0"/>
        <w:jc w:val="both"/>
      </w:pPr>
      <w:r w:rsidRPr="005713BB">
        <w:t xml:space="preserve">It shall not be necessary, and the Bank hereby waives any necessity, for </w:t>
      </w:r>
      <w:r>
        <w:t>the Government</w:t>
      </w:r>
      <w:r w:rsidRPr="005713BB">
        <w:t xml:space="preserve"> to proceed against the Seller before presenting to the Bank its demand under this Guarantee.</w:t>
      </w:r>
    </w:p>
    <w:p w14:paraId="2CC98502" w14:textId="77777777" w:rsidR="00BA6602" w:rsidRPr="005713BB" w:rsidRDefault="00BA6602" w:rsidP="00BA6602">
      <w:pPr>
        <w:pStyle w:val="ListParagraph"/>
        <w:spacing w:line="276" w:lineRule="auto"/>
        <w:ind w:left="450" w:hanging="450"/>
        <w:contextualSpacing w:val="0"/>
        <w:jc w:val="both"/>
      </w:pPr>
    </w:p>
    <w:p w14:paraId="4A006BA7" w14:textId="77777777" w:rsidR="00BA6602" w:rsidRPr="005713BB" w:rsidRDefault="00BA6602" w:rsidP="00BA6602">
      <w:pPr>
        <w:pStyle w:val="ListParagraph"/>
        <w:numPr>
          <w:ilvl w:val="1"/>
          <w:numId w:val="46"/>
        </w:numPr>
        <w:spacing w:line="276" w:lineRule="auto"/>
        <w:ind w:left="450" w:hanging="450"/>
        <w:contextualSpacing w:val="0"/>
        <w:jc w:val="both"/>
      </w:pPr>
      <w:r>
        <w:t>The Government</w:t>
      </w:r>
      <w:r w:rsidRPr="005713BB">
        <w:t xml:space="preserve"> shall have the liberty, without affecting in any manner the liability of the Bank under this Guarantee, to vary at any time, the terms and conditions of the </w:t>
      </w:r>
      <w:r>
        <w:t>Implementation Agreement</w:t>
      </w:r>
      <w:r w:rsidRPr="005713BB">
        <w:t xml:space="preserve"> or to extend the time or period for the compliance with, fulfillment and/or performance of all or any of the obligations of the Seller contained in the </w:t>
      </w:r>
      <w:r>
        <w:t>Implementation Agreement</w:t>
      </w:r>
      <w:r w:rsidRPr="005713BB">
        <w:t xml:space="preserve"> or to postpone for any time, and from time to time, any of the rights and powers exercisable by </w:t>
      </w:r>
      <w:r>
        <w:t>the Government</w:t>
      </w:r>
      <w:r w:rsidRPr="005713BB">
        <w:t xml:space="preserve"> against the Seller and either to enforce or forbear from enforcing any of the terms and conditions contained in the </w:t>
      </w:r>
      <w:r>
        <w:t>Implementation Agreement</w:t>
      </w:r>
      <w:r w:rsidRPr="005713BB">
        <w:t xml:space="preserve"> and/ or the securities available to </w:t>
      </w:r>
      <w:r>
        <w:t>the Government</w:t>
      </w:r>
      <w:r w:rsidRPr="005713BB">
        <w:t xml:space="preserve">, and the Bank shall not be </w:t>
      </w:r>
      <w:r w:rsidRPr="005713BB">
        <w:lastRenderedPageBreak/>
        <w:t xml:space="preserve">released from its liability and obligation under these presents by any exercise by </w:t>
      </w:r>
      <w:r>
        <w:t>the Government</w:t>
      </w:r>
      <w:r w:rsidRPr="005713BB">
        <w:t xml:space="preserve"> of the liberty with reference to the matters aforesaid or by reason of time being given to the Seller or any other forbearance, indulgence, act or omission on the part of </w:t>
      </w:r>
      <w:r>
        <w:t>the Government</w:t>
      </w:r>
      <w:r w:rsidRPr="005713BB">
        <w:t xml:space="preserve"> or of any other matter or thing whatsoever which under any law in relation to sureties and guarantors would but for this provision have the effect of releasing the Bank from its liability and obligation under this Guarantee and the Bank hereby waives all of its rights under any such law.</w:t>
      </w:r>
    </w:p>
    <w:p w14:paraId="0D2EBBEA" w14:textId="77777777" w:rsidR="00BA6602" w:rsidRPr="005713BB" w:rsidRDefault="00BA6602" w:rsidP="00BA6602">
      <w:pPr>
        <w:pStyle w:val="ListParagraph"/>
        <w:spacing w:line="276" w:lineRule="auto"/>
        <w:ind w:left="450" w:hanging="450"/>
        <w:contextualSpacing w:val="0"/>
        <w:jc w:val="both"/>
      </w:pPr>
    </w:p>
    <w:p w14:paraId="54EBB61B" w14:textId="77777777" w:rsidR="00BA6602" w:rsidRPr="005713BB" w:rsidRDefault="00BA6602" w:rsidP="00BA6602">
      <w:pPr>
        <w:pStyle w:val="ListParagraph"/>
        <w:numPr>
          <w:ilvl w:val="1"/>
          <w:numId w:val="46"/>
        </w:numPr>
        <w:spacing w:line="276" w:lineRule="auto"/>
        <w:ind w:left="450" w:hanging="450"/>
        <w:contextualSpacing w:val="0"/>
        <w:jc w:val="both"/>
      </w:pPr>
      <w:r w:rsidRPr="005713BB">
        <w:t xml:space="preserve">This Guarantee is in addition to and not in substitution of any other guarantee or security now or which may hereafter be held by </w:t>
      </w:r>
      <w:r>
        <w:t>the Government</w:t>
      </w:r>
      <w:r w:rsidRPr="005713BB">
        <w:t xml:space="preserve"> in respect of or in relation to the </w:t>
      </w:r>
      <w:r>
        <w:t>Implementation Agreement</w:t>
      </w:r>
      <w:r w:rsidRPr="005713BB">
        <w:t xml:space="preserve"> or for the fulfillment, compliance and/ or performance of all or any of the obligations of the Seller under the </w:t>
      </w:r>
      <w:r>
        <w:t>Implementation Agreement</w:t>
      </w:r>
      <w:r w:rsidRPr="005713BB">
        <w:t xml:space="preserve">. </w:t>
      </w:r>
    </w:p>
    <w:p w14:paraId="71B60931" w14:textId="77777777" w:rsidR="00BA6602" w:rsidRPr="005713BB" w:rsidRDefault="00BA6602" w:rsidP="00BA6602">
      <w:pPr>
        <w:pStyle w:val="ListParagraph"/>
        <w:spacing w:line="276" w:lineRule="auto"/>
        <w:ind w:left="450" w:hanging="450"/>
        <w:contextualSpacing w:val="0"/>
        <w:jc w:val="both"/>
      </w:pPr>
    </w:p>
    <w:p w14:paraId="6F8B7F67" w14:textId="77777777" w:rsidR="00BA6602" w:rsidRPr="005713BB" w:rsidRDefault="00BA6602" w:rsidP="00BA6602">
      <w:pPr>
        <w:pStyle w:val="ListParagraph"/>
        <w:numPr>
          <w:ilvl w:val="1"/>
          <w:numId w:val="46"/>
        </w:numPr>
        <w:spacing w:line="276" w:lineRule="auto"/>
        <w:ind w:left="450" w:hanging="450"/>
        <w:contextualSpacing w:val="0"/>
        <w:jc w:val="both"/>
      </w:pPr>
      <w:r w:rsidRPr="005713BB">
        <w:t xml:space="preserve">Notwithstanding anything contained hereinbefore, the liability of the Bank under this Guarantee is restricted to the Guarantee Amount and this Guarantee will remain in force until </w:t>
      </w:r>
      <w:r w:rsidRPr="005713BB">
        <w:rPr>
          <w:i/>
        </w:rPr>
        <w:t>[insert a date falling on 190</w:t>
      </w:r>
      <w:r w:rsidRPr="005713BB">
        <w:rPr>
          <w:i/>
          <w:vertAlign w:val="superscript"/>
        </w:rPr>
        <w:t>th</w:t>
      </w:r>
      <w:r w:rsidRPr="005713BB">
        <w:rPr>
          <w:i/>
        </w:rPr>
        <w:t xml:space="preserve"> day from the Scheduled Commercial Operation Date]</w:t>
      </w:r>
      <w:r w:rsidRPr="005713BB">
        <w:t xml:space="preserve"> and unless a demand or claim in writing is made by the </w:t>
      </w:r>
      <w:r>
        <w:t>Government</w:t>
      </w:r>
      <w:r w:rsidRPr="005713BB">
        <w:t xml:space="preserve"> on the Bank under this Guarantee, on the date of expiry of this Guarantee, all right of </w:t>
      </w:r>
      <w:r>
        <w:t>the Government</w:t>
      </w:r>
      <w:r w:rsidRPr="005713BB">
        <w:t xml:space="preserve"> under this Guarantee shall be forfeited any the Bank shall be relieved from its liabilities hereunder. </w:t>
      </w:r>
    </w:p>
    <w:p w14:paraId="55A3941E" w14:textId="77777777" w:rsidR="00BA6602" w:rsidRPr="005713BB" w:rsidRDefault="00BA6602" w:rsidP="00BA6602">
      <w:pPr>
        <w:spacing w:line="276" w:lineRule="auto"/>
        <w:ind w:left="450" w:hanging="450"/>
        <w:jc w:val="both"/>
      </w:pPr>
    </w:p>
    <w:p w14:paraId="7F762CEB" w14:textId="77777777" w:rsidR="00BA6602" w:rsidRPr="005713BB" w:rsidRDefault="00BA6602" w:rsidP="00BA6602">
      <w:pPr>
        <w:pStyle w:val="ListParagraph"/>
        <w:numPr>
          <w:ilvl w:val="1"/>
          <w:numId w:val="46"/>
        </w:numPr>
        <w:spacing w:line="276" w:lineRule="auto"/>
        <w:ind w:left="450" w:hanging="450"/>
        <w:contextualSpacing w:val="0"/>
        <w:jc w:val="both"/>
      </w:pPr>
      <w:r w:rsidRPr="005713BB">
        <w:t xml:space="preserve">The Bank undertakes not to revoke this Guarantee during the term it is in force, except with the previous express consent of </w:t>
      </w:r>
      <w:r>
        <w:t>the Government</w:t>
      </w:r>
      <w:r w:rsidRPr="005713BB">
        <w:t xml:space="preserve"> in writing, and declares and warrants that it has the power to issue this Guarantee and the undersigned has full powers to do so on behalf of the Bank.</w:t>
      </w:r>
    </w:p>
    <w:p w14:paraId="73A63465" w14:textId="77777777" w:rsidR="00BA6602" w:rsidRPr="005713BB" w:rsidRDefault="00BA6602" w:rsidP="00BA6602">
      <w:pPr>
        <w:pStyle w:val="ListParagraph"/>
        <w:spacing w:line="276" w:lineRule="auto"/>
        <w:ind w:left="450" w:hanging="450"/>
        <w:contextualSpacing w:val="0"/>
        <w:jc w:val="both"/>
      </w:pPr>
    </w:p>
    <w:p w14:paraId="4A34FECD" w14:textId="77777777" w:rsidR="00BA6602" w:rsidRDefault="00BA6602" w:rsidP="00BA6602">
      <w:pPr>
        <w:pStyle w:val="ListParagraph"/>
        <w:numPr>
          <w:ilvl w:val="1"/>
          <w:numId w:val="46"/>
        </w:numPr>
        <w:spacing w:line="276" w:lineRule="auto"/>
        <w:ind w:left="450" w:hanging="450"/>
        <w:contextualSpacing w:val="0"/>
        <w:jc w:val="both"/>
      </w:pPr>
      <w:r w:rsidRPr="005713BB">
        <w:t xml:space="preserve">Any notice by way of request, demand or otherwise hereunder may be sent by post addressed to the Bank at its above referred Branch, which shall be demand to have been duly authorized to receive such notice and to effect payment thereof forthwith, and if sent by post it shall be  deemed to have been given at the time when it ought to have been delivered in due course of post and in proving such notice, when given by post, it shall be sufficient to prove that the envelope containing the notice was posted and a certificate signed by an officer of </w:t>
      </w:r>
      <w:r>
        <w:t xml:space="preserve">Ministry of Finance of the Government </w:t>
      </w:r>
      <w:r w:rsidRPr="005713BB">
        <w:t>that envelope was so posted shall be conclusive.</w:t>
      </w:r>
    </w:p>
    <w:p w14:paraId="6E1FDEE7" w14:textId="77777777" w:rsidR="00BA6602" w:rsidRDefault="00BA6602" w:rsidP="00BA6602">
      <w:pPr>
        <w:pStyle w:val="ListParagraph"/>
        <w:ind w:left="450" w:hanging="450"/>
      </w:pPr>
    </w:p>
    <w:p w14:paraId="57B73B5A" w14:textId="77777777" w:rsidR="00BA6602" w:rsidRPr="005713BB" w:rsidRDefault="00BA6602" w:rsidP="00BA6602">
      <w:pPr>
        <w:pStyle w:val="ListParagraph"/>
        <w:numPr>
          <w:ilvl w:val="1"/>
          <w:numId w:val="46"/>
        </w:numPr>
        <w:spacing w:line="276" w:lineRule="auto"/>
        <w:ind w:left="450" w:hanging="450"/>
        <w:contextualSpacing w:val="0"/>
        <w:jc w:val="both"/>
      </w:pPr>
      <w:r w:rsidRPr="003913F7">
        <w:t xml:space="preserve">This guarantee is subject to the Uniform Rules for Demand Guarantees (URDG) 2010 Revision, ICC Publication No. 758, except that the supporting statement under Article 15(a) is hereby excluded.  </w:t>
      </w:r>
    </w:p>
    <w:p w14:paraId="2B6CDA37" w14:textId="77777777" w:rsidR="00BA6602" w:rsidRPr="005713BB" w:rsidRDefault="00BA6602" w:rsidP="00BA6602">
      <w:pPr>
        <w:pStyle w:val="ListParagraph"/>
        <w:spacing w:line="276" w:lineRule="auto"/>
        <w:contextualSpacing w:val="0"/>
        <w:jc w:val="both"/>
      </w:pPr>
    </w:p>
    <w:p w14:paraId="09FC46C0" w14:textId="77777777" w:rsidR="00BA6602" w:rsidRPr="005713BB" w:rsidRDefault="00BA6602" w:rsidP="00BA6602">
      <w:pPr>
        <w:spacing w:line="276" w:lineRule="auto"/>
        <w:jc w:val="both"/>
      </w:pPr>
      <w:r w:rsidRPr="005713BB">
        <w:t xml:space="preserve">Signed and sealed this …….. day of ……., 20…… at  </w:t>
      </w:r>
    </w:p>
    <w:p w14:paraId="2E32F444" w14:textId="77777777" w:rsidR="00BA6602" w:rsidRPr="005713BB" w:rsidRDefault="00BA6602" w:rsidP="00BA6602">
      <w:pPr>
        <w:spacing w:line="276" w:lineRule="auto"/>
        <w:jc w:val="both"/>
      </w:pPr>
      <w:r w:rsidRPr="005713BB">
        <w:tab/>
      </w:r>
      <w:r w:rsidRPr="005713BB">
        <w:tab/>
      </w:r>
      <w:r w:rsidRPr="005713BB">
        <w:tab/>
      </w:r>
      <w:r w:rsidRPr="005713BB">
        <w:tab/>
      </w:r>
      <w:r w:rsidRPr="005713BB">
        <w:tab/>
      </w:r>
      <w:r w:rsidRPr="005713BB">
        <w:tab/>
      </w:r>
    </w:p>
    <w:p w14:paraId="73D1973D" w14:textId="77777777" w:rsidR="00BA6602" w:rsidRPr="005713BB" w:rsidRDefault="00BA6602" w:rsidP="00BA6602">
      <w:pPr>
        <w:spacing w:line="276" w:lineRule="auto"/>
        <w:jc w:val="both"/>
        <w:rPr>
          <w:b/>
        </w:rPr>
      </w:pPr>
      <w:r w:rsidRPr="005713BB">
        <w:tab/>
      </w:r>
      <w:r w:rsidRPr="005713BB">
        <w:tab/>
      </w:r>
      <w:r w:rsidRPr="005713BB">
        <w:tab/>
      </w:r>
      <w:r w:rsidRPr="005713BB">
        <w:tab/>
      </w:r>
      <w:r w:rsidRPr="005713BB">
        <w:tab/>
      </w:r>
      <w:r w:rsidRPr="005713BB">
        <w:tab/>
      </w:r>
      <w:r w:rsidRPr="005713BB">
        <w:rPr>
          <w:b/>
        </w:rPr>
        <w:t xml:space="preserve">SIGNED, SEALED AND DELIVERED </w:t>
      </w:r>
    </w:p>
    <w:p w14:paraId="4AA3E463" w14:textId="77777777" w:rsidR="00BA6602" w:rsidRPr="005713BB" w:rsidRDefault="00BA6602" w:rsidP="00BA6602">
      <w:pPr>
        <w:spacing w:line="276" w:lineRule="auto"/>
        <w:ind w:left="4320"/>
        <w:jc w:val="both"/>
      </w:pPr>
      <w:r w:rsidRPr="005713BB">
        <w:t>For and on behalf of</w:t>
      </w:r>
    </w:p>
    <w:p w14:paraId="0C7D9318" w14:textId="77777777" w:rsidR="00BA6602" w:rsidRPr="005713BB" w:rsidRDefault="00BA6602" w:rsidP="00BA6602">
      <w:pPr>
        <w:spacing w:line="276" w:lineRule="auto"/>
        <w:ind w:left="4320"/>
        <w:jc w:val="both"/>
      </w:pPr>
      <w:r w:rsidRPr="005713BB">
        <w:lastRenderedPageBreak/>
        <w:t>The BANK by:</w:t>
      </w:r>
    </w:p>
    <w:p w14:paraId="4880AD20" w14:textId="77777777" w:rsidR="00BA6602" w:rsidRPr="005713BB" w:rsidRDefault="00BA6602" w:rsidP="00BA6602">
      <w:pPr>
        <w:spacing w:line="276" w:lineRule="auto"/>
        <w:jc w:val="both"/>
      </w:pPr>
    </w:p>
    <w:p w14:paraId="0B7E8151" w14:textId="77777777" w:rsidR="00BA6602" w:rsidRPr="005713BB" w:rsidRDefault="00BA6602" w:rsidP="00BA6602">
      <w:pPr>
        <w:spacing w:line="276" w:lineRule="auto"/>
        <w:jc w:val="both"/>
      </w:pPr>
      <w:r w:rsidRPr="005713BB">
        <w:tab/>
      </w:r>
      <w:r w:rsidRPr="005713BB">
        <w:tab/>
      </w:r>
      <w:r w:rsidRPr="005713BB">
        <w:tab/>
      </w:r>
      <w:r w:rsidRPr="005713BB">
        <w:tab/>
      </w:r>
      <w:r w:rsidRPr="005713BB">
        <w:tab/>
      </w:r>
      <w:r w:rsidRPr="005713BB">
        <w:tab/>
      </w:r>
      <w:r w:rsidRPr="005713BB">
        <w:tab/>
      </w:r>
      <w:r w:rsidRPr="005713BB">
        <w:tab/>
      </w:r>
      <w:r w:rsidRPr="005713BB">
        <w:tab/>
      </w:r>
      <w:r w:rsidRPr="005713BB">
        <w:tab/>
        <w:t>(Signature)</w:t>
      </w:r>
    </w:p>
    <w:p w14:paraId="0F33A7FE" w14:textId="77777777" w:rsidR="00BA6602" w:rsidRPr="005713BB" w:rsidRDefault="00BA6602" w:rsidP="00BA6602">
      <w:pPr>
        <w:spacing w:line="276" w:lineRule="auto"/>
        <w:jc w:val="both"/>
      </w:pPr>
      <w:r w:rsidRPr="005713BB">
        <w:tab/>
      </w:r>
      <w:r w:rsidRPr="005713BB">
        <w:tab/>
      </w:r>
      <w:r w:rsidRPr="005713BB">
        <w:tab/>
      </w:r>
      <w:r w:rsidRPr="005713BB">
        <w:tab/>
      </w:r>
      <w:r w:rsidRPr="005713BB">
        <w:tab/>
      </w:r>
      <w:r w:rsidRPr="005713BB">
        <w:tab/>
      </w:r>
      <w:r w:rsidRPr="005713BB">
        <w:tab/>
      </w:r>
      <w:r w:rsidRPr="005713BB">
        <w:tab/>
      </w:r>
      <w:r w:rsidRPr="005713BB">
        <w:tab/>
      </w:r>
      <w:r w:rsidRPr="005713BB">
        <w:tab/>
        <w:t>(Name)</w:t>
      </w:r>
    </w:p>
    <w:p w14:paraId="4BC06B27" w14:textId="77777777" w:rsidR="00BA6602" w:rsidRPr="005713BB" w:rsidRDefault="00BA6602" w:rsidP="00BA6602">
      <w:pPr>
        <w:spacing w:line="276" w:lineRule="auto"/>
        <w:ind w:left="7200"/>
        <w:jc w:val="both"/>
      </w:pPr>
      <w:r w:rsidRPr="005713BB">
        <w:t>(Designation)</w:t>
      </w:r>
    </w:p>
    <w:p w14:paraId="2FDB93A1" w14:textId="77777777" w:rsidR="00BA6602" w:rsidRPr="005713BB" w:rsidRDefault="00BA6602" w:rsidP="00BA6602">
      <w:pPr>
        <w:spacing w:line="276" w:lineRule="auto"/>
        <w:ind w:left="7200"/>
        <w:jc w:val="both"/>
      </w:pPr>
      <w:r w:rsidRPr="005713BB">
        <w:t>(Address)</w:t>
      </w:r>
    </w:p>
    <w:p w14:paraId="15BB66E0" w14:textId="77777777" w:rsidR="00BA6602" w:rsidRPr="005713BB" w:rsidRDefault="00BA6602" w:rsidP="00BA6602">
      <w:pPr>
        <w:spacing w:line="276" w:lineRule="auto"/>
        <w:jc w:val="both"/>
      </w:pPr>
    </w:p>
    <w:p w14:paraId="51665B9E" w14:textId="77777777" w:rsidR="00BA6602" w:rsidRPr="005713BB" w:rsidRDefault="00BA6602" w:rsidP="00BA6602">
      <w:pPr>
        <w:spacing w:line="276" w:lineRule="auto"/>
        <w:jc w:val="both"/>
        <w:rPr>
          <w:b/>
        </w:rPr>
      </w:pPr>
      <w:r w:rsidRPr="005713BB">
        <w:rPr>
          <w:b/>
        </w:rPr>
        <w:t>NOTES:</w:t>
      </w:r>
    </w:p>
    <w:p w14:paraId="5ED597BC" w14:textId="77777777" w:rsidR="00BA6602" w:rsidRPr="005713BB" w:rsidRDefault="00BA6602" w:rsidP="00BA6602">
      <w:pPr>
        <w:spacing w:line="276" w:lineRule="auto"/>
        <w:jc w:val="both"/>
        <w:rPr>
          <w:b/>
        </w:rPr>
      </w:pPr>
    </w:p>
    <w:p w14:paraId="432AF13F" w14:textId="77777777" w:rsidR="00BA6602" w:rsidRPr="005713BB" w:rsidRDefault="00BA6602" w:rsidP="00BA6602">
      <w:pPr>
        <w:pStyle w:val="ListParagraph"/>
        <w:numPr>
          <w:ilvl w:val="0"/>
          <w:numId w:val="47"/>
        </w:numPr>
        <w:spacing w:line="276" w:lineRule="auto"/>
        <w:ind w:hanging="720"/>
        <w:contextualSpacing w:val="0"/>
        <w:jc w:val="both"/>
      </w:pPr>
      <w:r w:rsidRPr="005713BB">
        <w:t>The Guarantee should contain the name, designation and code number of the officer(s) signing the Guarantee.</w:t>
      </w:r>
    </w:p>
    <w:p w14:paraId="6175D194" w14:textId="77777777" w:rsidR="00BA6602" w:rsidRPr="005713BB" w:rsidRDefault="00BA6602" w:rsidP="00BA6602">
      <w:pPr>
        <w:pStyle w:val="ListParagraph"/>
        <w:spacing w:line="276" w:lineRule="auto"/>
        <w:contextualSpacing w:val="0"/>
        <w:jc w:val="both"/>
      </w:pPr>
    </w:p>
    <w:p w14:paraId="7FF616D8" w14:textId="77777777" w:rsidR="00BA6602" w:rsidRPr="005713BB" w:rsidRDefault="00BA6602" w:rsidP="00BA6602">
      <w:pPr>
        <w:spacing w:line="276" w:lineRule="auto"/>
        <w:jc w:val="both"/>
      </w:pPr>
      <w:r w:rsidRPr="005713BB">
        <w:t>(ii)</w:t>
      </w:r>
      <w:r w:rsidRPr="005713BB">
        <w:tab/>
        <w:t>The address, telephone and other details of the Head office of the Bank as well as issuing Branch should be mentioned on the covering letter of issuing Branch.</w:t>
      </w:r>
    </w:p>
    <w:p w14:paraId="1ED754E2" w14:textId="77777777" w:rsidR="00BA6602" w:rsidRPr="005713BB" w:rsidRDefault="00BA6602" w:rsidP="00BA6602">
      <w:pPr>
        <w:pStyle w:val="ListParagraph"/>
        <w:spacing w:line="276" w:lineRule="auto"/>
        <w:contextualSpacing w:val="0"/>
        <w:jc w:val="both"/>
      </w:pPr>
    </w:p>
    <w:p w14:paraId="45E011AE" w14:textId="77777777" w:rsidR="00BA6602" w:rsidRDefault="00BA6602" w:rsidP="00BA6602">
      <w:pPr>
        <w:pStyle w:val="ListParagraph"/>
        <w:spacing w:line="276" w:lineRule="auto"/>
        <w:contextualSpacing w:val="0"/>
        <w:jc w:val="both"/>
      </w:pPr>
    </w:p>
    <w:p w14:paraId="4013272A" w14:textId="77777777" w:rsidR="00BA6602" w:rsidRDefault="00BA6602" w:rsidP="00BA6602">
      <w:pPr>
        <w:pStyle w:val="ListParagraph"/>
        <w:spacing w:line="276" w:lineRule="auto"/>
        <w:contextualSpacing w:val="0"/>
        <w:jc w:val="both"/>
      </w:pPr>
    </w:p>
    <w:p w14:paraId="39D23FC3" w14:textId="77777777" w:rsidR="00BA6602" w:rsidRDefault="00BA6602" w:rsidP="00BA6602">
      <w:pPr>
        <w:pStyle w:val="ListParagraph"/>
        <w:spacing w:line="276" w:lineRule="auto"/>
        <w:contextualSpacing w:val="0"/>
        <w:jc w:val="both"/>
      </w:pPr>
    </w:p>
    <w:p w14:paraId="51E4FCF2" w14:textId="77777777" w:rsidR="00BA6602" w:rsidRDefault="00BA6602" w:rsidP="00BA6602">
      <w:pPr>
        <w:pStyle w:val="ListParagraph"/>
        <w:spacing w:line="276" w:lineRule="auto"/>
        <w:contextualSpacing w:val="0"/>
        <w:jc w:val="both"/>
      </w:pPr>
    </w:p>
    <w:p w14:paraId="58C8B956" w14:textId="77777777" w:rsidR="00BA6602" w:rsidRDefault="00BA6602" w:rsidP="00BA6602">
      <w:pPr>
        <w:pStyle w:val="ListParagraph"/>
        <w:spacing w:line="276" w:lineRule="auto"/>
        <w:contextualSpacing w:val="0"/>
        <w:jc w:val="both"/>
      </w:pPr>
    </w:p>
    <w:p w14:paraId="277B07E3" w14:textId="77777777" w:rsidR="00BA6602" w:rsidRDefault="00BA6602" w:rsidP="00BA6602">
      <w:pPr>
        <w:pStyle w:val="ListParagraph"/>
        <w:spacing w:line="276" w:lineRule="auto"/>
        <w:contextualSpacing w:val="0"/>
        <w:jc w:val="both"/>
      </w:pPr>
    </w:p>
    <w:p w14:paraId="35EA5BAB" w14:textId="77777777" w:rsidR="00BA6602" w:rsidRDefault="00BA6602" w:rsidP="00BA6602">
      <w:pPr>
        <w:pStyle w:val="ListParagraph"/>
        <w:spacing w:line="276" w:lineRule="auto"/>
        <w:contextualSpacing w:val="0"/>
        <w:jc w:val="both"/>
      </w:pPr>
    </w:p>
    <w:p w14:paraId="7ACB7E8B" w14:textId="77777777" w:rsidR="00BA6602" w:rsidRDefault="00BA6602" w:rsidP="00BA6602">
      <w:pPr>
        <w:pStyle w:val="ListParagraph"/>
        <w:spacing w:line="276" w:lineRule="auto"/>
        <w:contextualSpacing w:val="0"/>
        <w:jc w:val="both"/>
      </w:pPr>
    </w:p>
    <w:p w14:paraId="6BC28903" w14:textId="77777777" w:rsidR="00BA6602" w:rsidRDefault="00BA6602" w:rsidP="00BA6602">
      <w:pPr>
        <w:pStyle w:val="ListParagraph"/>
        <w:spacing w:line="276" w:lineRule="auto"/>
        <w:contextualSpacing w:val="0"/>
        <w:jc w:val="both"/>
      </w:pPr>
    </w:p>
    <w:p w14:paraId="210F354C" w14:textId="77777777" w:rsidR="00BA6602" w:rsidRDefault="00BA6602" w:rsidP="00BA6602">
      <w:pPr>
        <w:pStyle w:val="ListParagraph"/>
        <w:spacing w:line="276" w:lineRule="auto"/>
        <w:contextualSpacing w:val="0"/>
        <w:jc w:val="both"/>
      </w:pPr>
    </w:p>
    <w:p w14:paraId="5F7C6C2A" w14:textId="77777777" w:rsidR="00BA6602" w:rsidRDefault="00BA6602" w:rsidP="00BA6602">
      <w:pPr>
        <w:pStyle w:val="ListParagraph"/>
        <w:spacing w:line="276" w:lineRule="auto"/>
        <w:contextualSpacing w:val="0"/>
        <w:jc w:val="both"/>
      </w:pPr>
    </w:p>
    <w:p w14:paraId="434E7301" w14:textId="77777777" w:rsidR="00BA6602" w:rsidRDefault="00BA6602" w:rsidP="00BA6602">
      <w:pPr>
        <w:pStyle w:val="ListParagraph"/>
        <w:spacing w:line="276" w:lineRule="auto"/>
        <w:contextualSpacing w:val="0"/>
        <w:jc w:val="both"/>
      </w:pPr>
    </w:p>
    <w:p w14:paraId="339ECED9" w14:textId="77777777" w:rsidR="00BA6602" w:rsidRDefault="00BA6602" w:rsidP="00BA6602">
      <w:pPr>
        <w:pStyle w:val="ListParagraph"/>
        <w:spacing w:line="276" w:lineRule="auto"/>
        <w:contextualSpacing w:val="0"/>
        <w:jc w:val="both"/>
      </w:pPr>
    </w:p>
    <w:p w14:paraId="6E721A5E" w14:textId="77777777" w:rsidR="00BA6602" w:rsidRDefault="00BA6602" w:rsidP="00BA6602">
      <w:pPr>
        <w:pStyle w:val="ListParagraph"/>
        <w:spacing w:line="276" w:lineRule="auto"/>
        <w:contextualSpacing w:val="0"/>
        <w:jc w:val="both"/>
      </w:pPr>
    </w:p>
    <w:p w14:paraId="2A6A898D" w14:textId="77777777" w:rsidR="00BA6602" w:rsidRDefault="00BA6602" w:rsidP="00BA6602">
      <w:pPr>
        <w:pStyle w:val="ListParagraph"/>
        <w:spacing w:line="276" w:lineRule="auto"/>
        <w:contextualSpacing w:val="0"/>
        <w:jc w:val="both"/>
      </w:pPr>
    </w:p>
    <w:p w14:paraId="542BB45F" w14:textId="77777777" w:rsidR="00BA6602" w:rsidRDefault="00BA6602" w:rsidP="00BA6602">
      <w:pPr>
        <w:pStyle w:val="ListParagraph"/>
        <w:spacing w:line="276" w:lineRule="auto"/>
        <w:contextualSpacing w:val="0"/>
        <w:jc w:val="both"/>
      </w:pPr>
    </w:p>
    <w:p w14:paraId="2BB38BA9" w14:textId="77777777" w:rsidR="00BA6602" w:rsidRDefault="00BA6602" w:rsidP="00BA6602">
      <w:pPr>
        <w:pStyle w:val="ListParagraph"/>
        <w:spacing w:line="276" w:lineRule="auto"/>
        <w:contextualSpacing w:val="0"/>
        <w:jc w:val="both"/>
      </w:pPr>
    </w:p>
    <w:p w14:paraId="2201A27F" w14:textId="77777777" w:rsidR="00BA6602" w:rsidRDefault="00BA6602" w:rsidP="00BA6602">
      <w:pPr>
        <w:pStyle w:val="ListParagraph"/>
        <w:spacing w:line="276" w:lineRule="auto"/>
        <w:contextualSpacing w:val="0"/>
        <w:jc w:val="both"/>
      </w:pPr>
    </w:p>
    <w:p w14:paraId="33C39C48" w14:textId="77777777" w:rsidR="00BA6602" w:rsidRDefault="00BA6602" w:rsidP="00BA6602">
      <w:pPr>
        <w:pStyle w:val="ListParagraph"/>
        <w:spacing w:line="276" w:lineRule="auto"/>
        <w:contextualSpacing w:val="0"/>
        <w:jc w:val="both"/>
      </w:pPr>
    </w:p>
    <w:p w14:paraId="724F4E32" w14:textId="77777777" w:rsidR="00BA6602" w:rsidRDefault="00BA6602" w:rsidP="00BA6602">
      <w:pPr>
        <w:pStyle w:val="ListParagraph"/>
        <w:spacing w:line="276" w:lineRule="auto"/>
        <w:contextualSpacing w:val="0"/>
        <w:jc w:val="both"/>
      </w:pPr>
    </w:p>
    <w:p w14:paraId="6777BE69" w14:textId="77777777" w:rsidR="00BA6602" w:rsidRDefault="00BA6602" w:rsidP="00BA6602">
      <w:pPr>
        <w:pStyle w:val="ListParagraph"/>
        <w:spacing w:line="276" w:lineRule="auto"/>
        <w:contextualSpacing w:val="0"/>
        <w:jc w:val="both"/>
      </w:pPr>
    </w:p>
    <w:p w14:paraId="77D0B1DC" w14:textId="77777777" w:rsidR="00BA6602" w:rsidRDefault="00BA6602" w:rsidP="00BA6602">
      <w:pPr>
        <w:pStyle w:val="ListParagraph"/>
        <w:spacing w:line="276" w:lineRule="auto"/>
        <w:contextualSpacing w:val="0"/>
        <w:jc w:val="both"/>
      </w:pPr>
    </w:p>
    <w:p w14:paraId="1C443E75" w14:textId="77777777" w:rsidR="00BA6602" w:rsidRDefault="00BA6602" w:rsidP="00BA6602">
      <w:pPr>
        <w:pStyle w:val="ListParagraph"/>
        <w:spacing w:line="276" w:lineRule="auto"/>
        <w:contextualSpacing w:val="0"/>
        <w:jc w:val="both"/>
      </w:pPr>
    </w:p>
    <w:p w14:paraId="011CD9F6" w14:textId="77777777" w:rsidR="00BA6602" w:rsidRDefault="00BA6602" w:rsidP="00BA6602">
      <w:pPr>
        <w:pStyle w:val="ListParagraph"/>
        <w:spacing w:line="276" w:lineRule="auto"/>
        <w:contextualSpacing w:val="0"/>
        <w:jc w:val="both"/>
      </w:pPr>
    </w:p>
    <w:tbl>
      <w:tblPr>
        <w:tblW w:w="0" w:type="auto"/>
        <w:tblLayout w:type="fixed"/>
        <w:tblLook w:val="04A0" w:firstRow="1" w:lastRow="0" w:firstColumn="1" w:lastColumn="0" w:noHBand="0" w:noVBand="1"/>
      </w:tblPr>
      <w:tblGrid>
        <w:gridCol w:w="9198"/>
      </w:tblGrid>
      <w:tr w:rsidR="00BA6602" w:rsidRPr="00EE251A" w14:paraId="7EF2C9B4" w14:textId="77777777" w:rsidTr="00B735B3">
        <w:trPr>
          <w:trHeight w:val="900"/>
        </w:trPr>
        <w:tc>
          <w:tcPr>
            <w:tcW w:w="9198" w:type="dxa"/>
            <w:vAlign w:val="center"/>
            <w:hideMark/>
          </w:tcPr>
          <w:p w14:paraId="4AE26279" w14:textId="77777777" w:rsidR="00BA6602" w:rsidRPr="00EE251A" w:rsidRDefault="00BA6602" w:rsidP="00B735B3">
            <w:pPr>
              <w:spacing w:after="200" w:line="276" w:lineRule="auto"/>
              <w:jc w:val="center"/>
              <w:rPr>
                <w:b/>
                <w:color w:val="000000"/>
              </w:rPr>
            </w:pPr>
            <w:bookmarkStart w:id="31" w:name="_Toc13645169"/>
            <w:bookmarkStart w:id="32" w:name="_Toc93140278"/>
          </w:p>
          <w:p w14:paraId="0A78DE41" w14:textId="77777777" w:rsidR="00BA6602" w:rsidRDefault="00BA6602" w:rsidP="00B735B3">
            <w:pPr>
              <w:spacing w:after="200" w:line="276" w:lineRule="auto"/>
              <w:jc w:val="center"/>
              <w:rPr>
                <w:b/>
                <w:color w:val="000000"/>
              </w:rPr>
            </w:pPr>
          </w:p>
          <w:p w14:paraId="188E69DB" w14:textId="51718144" w:rsidR="00BA6602" w:rsidRPr="005713BB" w:rsidRDefault="00BA6602" w:rsidP="00B735B3">
            <w:pPr>
              <w:spacing w:after="200" w:line="276" w:lineRule="auto"/>
              <w:jc w:val="center"/>
              <w:rPr>
                <w:b/>
                <w:color w:val="000000"/>
              </w:rPr>
            </w:pPr>
            <w:r w:rsidRPr="005713BB">
              <w:rPr>
                <w:b/>
                <w:color w:val="000000"/>
              </w:rPr>
              <w:t xml:space="preserve">EXHIBIT </w:t>
            </w:r>
            <w:r>
              <w:rPr>
                <w:b/>
                <w:color w:val="000000"/>
              </w:rPr>
              <w:t>B</w:t>
            </w:r>
          </w:p>
          <w:p w14:paraId="2A7FABE9" w14:textId="226166BF" w:rsidR="00BA6602" w:rsidRPr="00EE251A" w:rsidRDefault="00BA6602" w:rsidP="00B735B3">
            <w:pPr>
              <w:spacing w:after="200" w:line="276" w:lineRule="auto"/>
              <w:jc w:val="center"/>
              <w:rPr>
                <w:b/>
                <w:color w:val="000000"/>
              </w:rPr>
            </w:pPr>
            <w:r>
              <w:rPr>
                <w:b/>
                <w:color w:val="000000"/>
              </w:rPr>
              <w:t xml:space="preserve">FORM FOR </w:t>
            </w:r>
            <w:r w:rsidRPr="00EE251A">
              <w:rPr>
                <w:b/>
                <w:color w:val="000000"/>
              </w:rPr>
              <w:t>ENVIRONMENTAL AND SOCIAL (ES) PERFORMANCE SECURITY</w:t>
            </w:r>
            <w:bookmarkEnd w:id="31"/>
            <w:bookmarkEnd w:id="32"/>
          </w:p>
        </w:tc>
      </w:tr>
    </w:tbl>
    <w:p w14:paraId="43310A35" w14:textId="77777777" w:rsidR="00BA6602" w:rsidRPr="00EE251A" w:rsidRDefault="00BA6602" w:rsidP="00BA6602">
      <w:pPr>
        <w:spacing w:after="200" w:line="276" w:lineRule="auto"/>
        <w:jc w:val="center"/>
        <w:rPr>
          <w:b/>
          <w:color w:val="000000"/>
        </w:rPr>
      </w:pPr>
      <w:r w:rsidRPr="00EE251A">
        <w:rPr>
          <w:b/>
          <w:color w:val="000000"/>
        </w:rPr>
        <w:t>ES Demand Guarantee</w:t>
      </w:r>
    </w:p>
    <w:p w14:paraId="4B616AFF" w14:textId="77777777" w:rsidR="00BA6602" w:rsidRDefault="00BA6602" w:rsidP="00BA6602">
      <w:pPr>
        <w:spacing w:before="240" w:after="120"/>
        <w:rPr>
          <w:rFonts w:eastAsia="Times New Roman"/>
          <w:color w:val="000000"/>
        </w:rPr>
      </w:pPr>
    </w:p>
    <w:p w14:paraId="73528702" w14:textId="77777777" w:rsidR="00BA6602" w:rsidRDefault="00BA6602" w:rsidP="00BA6602">
      <w:pPr>
        <w:spacing w:before="240" w:after="120"/>
        <w:jc w:val="center"/>
        <w:rPr>
          <w:rFonts w:eastAsia="Arial Unicode MS" w:cs="Arial Unicode MS"/>
          <w:i/>
          <w:color w:val="000000"/>
        </w:rPr>
      </w:pPr>
      <w:r>
        <w:rPr>
          <w:rFonts w:eastAsia="Arial Unicode MS" w:cs="Arial Unicode MS"/>
          <w:i/>
          <w:color w:val="000000"/>
        </w:rPr>
        <w:t>[Guarantor letterhead or SWIFT identifier code]</w:t>
      </w:r>
    </w:p>
    <w:p w14:paraId="401257C8" w14:textId="77777777" w:rsidR="00BA6602" w:rsidRDefault="00BA6602" w:rsidP="00BA6602">
      <w:pPr>
        <w:spacing w:before="240" w:after="120"/>
        <w:rPr>
          <w:rFonts w:eastAsia="Arial Unicode MS" w:cs="Arial Unicode MS"/>
          <w:i/>
          <w:color w:val="000000"/>
        </w:rPr>
      </w:pPr>
      <w:r>
        <w:rPr>
          <w:rFonts w:eastAsia="Arial Unicode MS" w:cs="Arial Unicode MS"/>
          <w:b/>
          <w:color w:val="000000"/>
        </w:rPr>
        <w:t>Beneficiary:</w:t>
      </w:r>
      <w:r>
        <w:rPr>
          <w:rFonts w:eastAsia="Arial Unicode MS" w:cs="Arial Unicode MS"/>
          <w:color w:val="000000"/>
        </w:rPr>
        <w:tab/>
      </w:r>
      <w:r>
        <w:rPr>
          <w:rFonts w:eastAsia="Arial Unicode MS" w:cs="Arial Unicode MS"/>
          <w:i/>
          <w:color w:val="000000"/>
        </w:rPr>
        <w:t xml:space="preserve">[insert name and Address of </w:t>
      </w:r>
      <w:r>
        <w:rPr>
          <w:rFonts w:eastAsia="Arial Unicode MS" w:cs="Arial Unicode MS"/>
          <w:color w:val="000000"/>
        </w:rPr>
        <w:t>Employer</w:t>
      </w:r>
      <w:r>
        <w:rPr>
          <w:rFonts w:eastAsia="Arial Unicode MS" w:cs="Arial Unicode MS"/>
          <w:i/>
          <w:color w:val="000000"/>
        </w:rPr>
        <w:t>]</w:t>
      </w:r>
      <w:r>
        <w:rPr>
          <w:rFonts w:eastAsia="Arial Unicode MS" w:cs="Arial Unicode MS"/>
          <w:i/>
          <w:color w:val="000000"/>
        </w:rPr>
        <w:tab/>
      </w:r>
      <w:r>
        <w:rPr>
          <w:rFonts w:eastAsia="Arial Unicode MS" w:cs="Arial Unicode MS"/>
          <w:i/>
          <w:color w:val="000000"/>
        </w:rPr>
        <w:tab/>
      </w:r>
    </w:p>
    <w:p w14:paraId="1ABE5778" w14:textId="77777777" w:rsidR="00BA6602" w:rsidRDefault="00BA6602" w:rsidP="00BA6602">
      <w:pPr>
        <w:spacing w:before="240" w:after="120"/>
        <w:rPr>
          <w:rFonts w:eastAsia="Arial Unicode MS" w:cs="Arial Unicode MS"/>
          <w:color w:val="000000"/>
        </w:rPr>
      </w:pPr>
      <w:r>
        <w:rPr>
          <w:rFonts w:eastAsia="Arial Unicode MS" w:cs="Arial Unicode MS"/>
          <w:b/>
          <w:color w:val="000000"/>
        </w:rPr>
        <w:t>Date:</w:t>
      </w:r>
      <w:r>
        <w:rPr>
          <w:rFonts w:eastAsia="Arial Unicode MS" w:cs="Arial Unicode MS"/>
          <w:color w:val="000000"/>
        </w:rPr>
        <w:tab/>
        <w:t>_</w:t>
      </w:r>
      <w:r>
        <w:rPr>
          <w:rFonts w:eastAsia="Arial Unicode MS" w:cs="Arial Unicode MS"/>
          <w:i/>
          <w:color w:val="000000"/>
        </w:rPr>
        <w:t xml:space="preserve"> [Insert date of issue]</w:t>
      </w:r>
    </w:p>
    <w:p w14:paraId="132E58D5" w14:textId="77777777" w:rsidR="00BA6602" w:rsidRDefault="00BA6602" w:rsidP="00BA6602">
      <w:pPr>
        <w:spacing w:before="240" w:after="120"/>
        <w:rPr>
          <w:rFonts w:eastAsia="Arial Unicode MS" w:cs="Arial Unicode MS"/>
          <w:color w:val="000000"/>
        </w:rPr>
      </w:pPr>
      <w:r>
        <w:rPr>
          <w:rFonts w:eastAsia="Arial Unicode MS" w:cs="Arial Unicode MS"/>
          <w:b/>
          <w:color w:val="000000"/>
        </w:rPr>
        <w:t>ES PERFORMANCE GUARANTEE No.:</w:t>
      </w:r>
      <w:r>
        <w:rPr>
          <w:rFonts w:eastAsia="Arial Unicode MS" w:cs="Arial Unicode MS"/>
          <w:color w:val="000000"/>
        </w:rPr>
        <w:tab/>
      </w:r>
      <w:r>
        <w:rPr>
          <w:rFonts w:eastAsia="Arial Unicode MS" w:cs="Arial Unicode MS"/>
          <w:i/>
          <w:color w:val="000000"/>
        </w:rPr>
        <w:t>[Insert guarantee reference number]</w:t>
      </w:r>
    </w:p>
    <w:p w14:paraId="7412ACBB" w14:textId="77777777" w:rsidR="00BA6602" w:rsidRDefault="00BA6602" w:rsidP="00BA6602">
      <w:pPr>
        <w:spacing w:before="240" w:after="120"/>
        <w:rPr>
          <w:rFonts w:eastAsia="Arial Unicode MS" w:cs="Arial Unicode MS"/>
          <w:color w:val="000000"/>
        </w:rPr>
      </w:pPr>
      <w:r>
        <w:rPr>
          <w:rFonts w:eastAsia="Arial Unicode MS" w:cs="Arial Unicode MS"/>
          <w:b/>
          <w:color w:val="000000"/>
        </w:rPr>
        <w:t xml:space="preserve">Guarantor: </w:t>
      </w:r>
      <w:r>
        <w:rPr>
          <w:rFonts w:eastAsia="Arial Unicode MS" w:cs="Arial Unicode MS"/>
          <w:i/>
          <w:color w:val="000000"/>
        </w:rPr>
        <w:t>[Insert name and address of place of issue, unless indicated in the letterhead]</w:t>
      </w:r>
    </w:p>
    <w:p w14:paraId="0B797B79" w14:textId="77777777" w:rsidR="00BA6602" w:rsidRDefault="00BA6602" w:rsidP="00BA6602">
      <w:pPr>
        <w:spacing w:before="240" w:after="120"/>
        <w:rPr>
          <w:rFonts w:eastAsia="Arial Unicode MS" w:cs="Arial Unicode MS"/>
          <w:color w:val="000000"/>
        </w:rPr>
      </w:pPr>
      <w:r>
        <w:rPr>
          <w:rFonts w:eastAsia="Arial Unicode MS" w:cs="Arial Unicode MS"/>
          <w:color w:val="000000"/>
        </w:rPr>
        <w:t xml:space="preserve">We have been informed that ________________ (hereinafter called "the Applicant") has entered into Contract No. _____________ </w:t>
      </w:r>
      <w:r>
        <w:rPr>
          <w:rFonts w:eastAsia="Arial Unicode MS" w:cs="Arial Unicode MS"/>
          <w:i/>
          <w:color w:val="000000"/>
          <w:sz w:val="20"/>
        </w:rPr>
        <w:t>dated</w:t>
      </w:r>
      <w:r>
        <w:rPr>
          <w:rFonts w:eastAsia="Arial Unicode MS" w:cs="Arial Unicode MS"/>
          <w:color w:val="000000"/>
        </w:rPr>
        <w:t xml:space="preserve"> ____________ with the Beneficiary, for the execution of _____________________ (hereinafter called "the Contract"). </w:t>
      </w:r>
    </w:p>
    <w:p w14:paraId="4E82760C" w14:textId="77777777" w:rsidR="00BA6602" w:rsidRDefault="00BA6602" w:rsidP="00BA6602">
      <w:pPr>
        <w:spacing w:before="240" w:after="120"/>
        <w:rPr>
          <w:rFonts w:eastAsia="Arial Unicode MS" w:cs="Arial Unicode MS"/>
          <w:color w:val="000000"/>
        </w:rPr>
      </w:pPr>
      <w:r>
        <w:rPr>
          <w:rFonts w:eastAsia="Arial Unicode MS" w:cs="Arial Unicode MS"/>
          <w:color w:val="000000"/>
        </w:rPr>
        <w:t>Furthermore, we understand that, according to the conditions of the Contract, a performance guarantee is required.</w:t>
      </w:r>
    </w:p>
    <w:p w14:paraId="7DF780D3" w14:textId="77777777" w:rsidR="00BA6602" w:rsidRDefault="00BA6602" w:rsidP="000B3031">
      <w:pPr>
        <w:spacing w:before="240" w:after="120"/>
        <w:jc w:val="both"/>
        <w:rPr>
          <w:rFonts w:eastAsia="Arial Unicode MS" w:cs="Arial Unicode MS"/>
          <w:color w:val="000000"/>
        </w:rPr>
      </w:pPr>
      <w:r>
        <w:rPr>
          <w:rFonts w:eastAsia="Arial Unicode MS" w:cs="Arial Unicode MS"/>
          <w:color w:val="000000"/>
        </w:rPr>
        <w:t>At the request of the Applicant, we as Guarantor, hereby irrevocably undertake to pay the Beneficiary any sum or sums not exceeding in total an amount of ___________ (</w:t>
      </w:r>
      <w:r>
        <w:rPr>
          <w:rFonts w:eastAsia="Arial Unicode MS" w:cs="Arial Unicode MS"/>
          <w:color w:val="000000"/>
          <w:u w:val="single"/>
        </w:rPr>
        <w:t xml:space="preserve">                    </w:t>
      </w:r>
      <w:r>
        <w:rPr>
          <w:rFonts w:eastAsia="Arial Unicode MS" w:cs="Arial Unicode MS"/>
          <w:color w:val="00000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w:t>
      </w:r>
      <w:r>
        <w:rPr>
          <w:spacing w:val="-6"/>
          <w:szCs w:val="20"/>
        </w:rPr>
        <w:t xml:space="preserve">Environmental and/or Social (ES) </w:t>
      </w:r>
      <w:r>
        <w:rPr>
          <w:rFonts w:eastAsia="Arial Unicode MS" w:cs="Arial Unicode MS"/>
          <w:color w:val="000000"/>
        </w:rPr>
        <w:t xml:space="preserve">obligation(s) under the Contract, without the Beneficiary needing to prove or to show grounds for your demand or the sum specified therein. </w:t>
      </w:r>
    </w:p>
    <w:p w14:paraId="1B161005" w14:textId="77777777" w:rsidR="00BA6602" w:rsidRDefault="00BA6602" w:rsidP="000B3031">
      <w:pPr>
        <w:spacing w:before="240" w:after="120"/>
        <w:jc w:val="both"/>
        <w:rPr>
          <w:rFonts w:eastAsia="Arial Unicode MS" w:cs="Arial Unicode MS"/>
          <w:color w:val="000000"/>
        </w:rPr>
      </w:pPr>
      <w:r>
        <w:rPr>
          <w:rFonts w:eastAsia="Arial Unicode MS" w:cs="Arial Unicode MS"/>
          <w:color w:val="000000"/>
        </w:rPr>
        <w:t xml:space="preserve">This guarantee shall expire, no later than the …. Day of ……, 2…, and any demand for payment under it must be received by us at this office indicated above on or before that date.  </w:t>
      </w:r>
    </w:p>
    <w:p w14:paraId="387162EA" w14:textId="77777777" w:rsidR="00BA6602" w:rsidRDefault="00BA6602" w:rsidP="000B3031">
      <w:pPr>
        <w:spacing w:before="240" w:after="120"/>
        <w:jc w:val="both"/>
        <w:rPr>
          <w:rFonts w:eastAsia="Arial Unicode MS" w:cs="Arial Unicode MS"/>
          <w:color w:val="000000"/>
        </w:rPr>
      </w:pPr>
      <w:r>
        <w:rPr>
          <w:rFonts w:eastAsia="Arial Unicode MS" w:cs="Arial Unicode MS"/>
          <w:color w:val="000000"/>
        </w:rPr>
        <w:t>This guarantee is subject to the Uniform Rules for Demand Guarantees (URDG) 2010 Revision, ICC Publication No. 758, except that the supporting statement under Article 15(a) is hereby excluded.</w:t>
      </w:r>
    </w:p>
    <w:p w14:paraId="70EC6F57" w14:textId="77777777" w:rsidR="00BA6602" w:rsidRDefault="00BA6602" w:rsidP="00BA6602">
      <w:pPr>
        <w:spacing w:before="240" w:after="120"/>
        <w:rPr>
          <w:rFonts w:eastAsia="Arial Unicode MS" w:cs="Arial Unicode MS"/>
          <w:color w:val="000000"/>
        </w:rPr>
      </w:pPr>
      <w:r>
        <w:rPr>
          <w:rFonts w:eastAsia="Arial Unicode MS" w:cs="Arial Unicode MS"/>
          <w:color w:val="000000"/>
        </w:rPr>
        <w:br/>
      </w:r>
    </w:p>
    <w:p w14:paraId="39784F9F" w14:textId="77777777" w:rsidR="00BA6602" w:rsidRDefault="00BA6602" w:rsidP="00BA6602">
      <w:pPr>
        <w:spacing w:before="240" w:after="120"/>
        <w:jc w:val="center"/>
        <w:rPr>
          <w:rFonts w:eastAsia="Times New Roman"/>
          <w:color w:val="000000"/>
        </w:rPr>
      </w:pPr>
      <w:r>
        <w:rPr>
          <w:color w:val="000000"/>
        </w:rPr>
        <w:lastRenderedPageBreak/>
        <w:t xml:space="preserve">_____________________ </w:t>
      </w:r>
      <w:r>
        <w:rPr>
          <w:color w:val="000000"/>
        </w:rPr>
        <w:br/>
      </w:r>
      <w:r>
        <w:rPr>
          <w:i/>
          <w:color w:val="000000"/>
        </w:rPr>
        <w:t>[signature(s)]</w:t>
      </w:r>
      <w:r>
        <w:rPr>
          <w:color w:val="000000"/>
        </w:rPr>
        <w:t xml:space="preserve"> </w:t>
      </w:r>
    </w:p>
    <w:p w14:paraId="579359B5" w14:textId="77777777" w:rsidR="00BA6602" w:rsidRDefault="00BA6602" w:rsidP="00BA6602">
      <w:pPr>
        <w:suppressAutoHyphens/>
        <w:spacing w:before="240" w:after="120"/>
        <w:ind w:right="-72"/>
        <w:rPr>
          <w:color w:val="000000"/>
          <w:spacing w:val="-4"/>
        </w:rPr>
      </w:pPr>
      <w:r>
        <w:rPr>
          <w:color w:val="000000"/>
          <w:spacing w:val="-4"/>
        </w:rPr>
        <w:br/>
        <w:t xml:space="preserve"> </w:t>
      </w:r>
    </w:p>
    <w:p w14:paraId="4AE55184" w14:textId="77777777" w:rsidR="00BA6602" w:rsidRDefault="00BA6602" w:rsidP="00BA6602">
      <w:pPr>
        <w:spacing w:before="240" w:after="120"/>
        <w:rPr>
          <w:color w:val="000000"/>
        </w:rPr>
      </w:pPr>
      <w:r>
        <w:rPr>
          <w:b/>
          <w:i/>
          <w:color w:val="000000"/>
        </w:rPr>
        <w:t>Note:  All italicized text (including footnotes) is for use in preparing this form and shall be deleted from the final product.</w:t>
      </w:r>
    </w:p>
    <w:p w14:paraId="5A7509D8" w14:textId="77777777" w:rsidR="00BA6602" w:rsidRDefault="00BA6602" w:rsidP="00BA6602"/>
    <w:p w14:paraId="57079BF4" w14:textId="77777777" w:rsidR="00BA6602" w:rsidRPr="005713BB" w:rsidRDefault="00BA6602" w:rsidP="00BA6602">
      <w:pPr>
        <w:pStyle w:val="ListParagraph"/>
        <w:spacing w:line="276" w:lineRule="auto"/>
        <w:contextualSpacing w:val="0"/>
        <w:jc w:val="both"/>
        <w:sectPr w:rsidR="00BA6602" w:rsidRPr="005713BB" w:rsidSect="00B735B3">
          <w:headerReference w:type="even" r:id="rId10"/>
          <w:headerReference w:type="default" r:id="rId11"/>
          <w:footerReference w:type="even" r:id="rId12"/>
          <w:footerReference w:type="default" r:id="rId13"/>
          <w:headerReference w:type="first" r:id="rId14"/>
          <w:footerReference w:type="first" r:id="rId15"/>
          <w:type w:val="oddPage"/>
          <w:pgSz w:w="12240" w:h="15840"/>
          <w:pgMar w:top="1440" w:right="1440" w:bottom="1440" w:left="1440" w:header="720" w:footer="720" w:gutter="0"/>
          <w:cols w:space="720"/>
          <w:noEndnote/>
          <w:titlePg/>
          <w:docGrid w:linePitch="326"/>
        </w:sectPr>
      </w:pPr>
    </w:p>
    <w:p w14:paraId="59F6BC7A" w14:textId="77777777" w:rsidR="00BA6602" w:rsidRDefault="00BA6602" w:rsidP="00BA6602">
      <w:pPr>
        <w:jc w:val="center"/>
        <w:rPr>
          <w:b/>
          <w:bCs/>
          <w:u w:val="single"/>
          <w:lang w:eastAsia="zh-CN"/>
        </w:rPr>
      </w:pPr>
    </w:p>
    <w:tbl>
      <w:tblPr>
        <w:tblW w:w="0" w:type="auto"/>
        <w:tblLayout w:type="fixed"/>
        <w:tblLook w:val="04A0" w:firstRow="1" w:lastRow="0" w:firstColumn="1" w:lastColumn="0" w:noHBand="0" w:noVBand="1"/>
      </w:tblPr>
      <w:tblGrid>
        <w:gridCol w:w="9198"/>
      </w:tblGrid>
      <w:tr w:rsidR="008E2F5D" w:rsidRPr="00EE251A" w14:paraId="2FC9024C" w14:textId="77777777" w:rsidTr="004C116A">
        <w:trPr>
          <w:trHeight w:val="900"/>
        </w:trPr>
        <w:tc>
          <w:tcPr>
            <w:tcW w:w="9198" w:type="dxa"/>
            <w:vAlign w:val="center"/>
            <w:hideMark/>
          </w:tcPr>
          <w:p w14:paraId="2B098D94" w14:textId="2A0B5982" w:rsidR="008E2F5D" w:rsidRPr="005713BB" w:rsidRDefault="008E2F5D" w:rsidP="008E2F5D">
            <w:pPr>
              <w:spacing w:after="200" w:line="276" w:lineRule="auto"/>
              <w:jc w:val="center"/>
              <w:rPr>
                <w:b/>
                <w:color w:val="000000"/>
              </w:rPr>
            </w:pPr>
            <w:r w:rsidRPr="005713BB">
              <w:rPr>
                <w:b/>
                <w:color w:val="000000"/>
              </w:rPr>
              <w:t xml:space="preserve">EXHIBIT </w:t>
            </w:r>
            <w:r>
              <w:rPr>
                <w:b/>
                <w:color w:val="000000"/>
              </w:rPr>
              <w:t>C</w:t>
            </w:r>
          </w:p>
          <w:p w14:paraId="28892123" w14:textId="7CC27702" w:rsidR="008E2F5D" w:rsidRPr="00EE251A" w:rsidRDefault="008E2F5D" w:rsidP="004C116A">
            <w:pPr>
              <w:spacing w:after="200" w:line="276" w:lineRule="auto"/>
              <w:jc w:val="center"/>
              <w:rPr>
                <w:b/>
                <w:color w:val="000000"/>
              </w:rPr>
            </w:pPr>
            <w:r>
              <w:rPr>
                <w:b/>
                <w:color w:val="000000"/>
              </w:rPr>
              <w:t>TARIFF BUY DOWN</w:t>
            </w:r>
            <w:r w:rsidRPr="00EE251A">
              <w:rPr>
                <w:b/>
                <w:color w:val="000000"/>
              </w:rPr>
              <w:t xml:space="preserve"> PERFORMANCE SECURITY</w:t>
            </w:r>
          </w:p>
        </w:tc>
      </w:tr>
    </w:tbl>
    <w:p w14:paraId="75E20176" w14:textId="77777777" w:rsidR="008E2F5D" w:rsidRDefault="008E2F5D" w:rsidP="008E2F5D">
      <w:pPr>
        <w:spacing w:before="240" w:after="120"/>
        <w:rPr>
          <w:rFonts w:eastAsia="Times New Roman"/>
          <w:color w:val="000000"/>
        </w:rPr>
      </w:pPr>
    </w:p>
    <w:p w14:paraId="7A5F1342" w14:textId="77777777" w:rsidR="008E2F5D" w:rsidRDefault="008E2F5D" w:rsidP="008E2F5D">
      <w:pPr>
        <w:spacing w:before="240" w:after="120"/>
        <w:jc w:val="center"/>
        <w:rPr>
          <w:rFonts w:eastAsia="Arial Unicode MS" w:cs="Arial Unicode MS"/>
          <w:i/>
          <w:color w:val="000000"/>
        </w:rPr>
      </w:pPr>
      <w:r>
        <w:rPr>
          <w:rFonts w:eastAsia="Arial Unicode MS" w:cs="Arial Unicode MS"/>
          <w:i/>
          <w:color w:val="000000"/>
        </w:rPr>
        <w:t>[Guarantor letterhead or SWIFT identifier code]</w:t>
      </w:r>
    </w:p>
    <w:p w14:paraId="2C72D3DF" w14:textId="77777777" w:rsidR="008E2F5D" w:rsidRDefault="008E2F5D" w:rsidP="008E2F5D">
      <w:pPr>
        <w:spacing w:before="240" w:after="120"/>
        <w:rPr>
          <w:rFonts w:eastAsia="Arial Unicode MS" w:cs="Arial Unicode MS"/>
          <w:i/>
          <w:color w:val="000000"/>
        </w:rPr>
      </w:pPr>
      <w:r>
        <w:rPr>
          <w:rFonts w:eastAsia="Arial Unicode MS" w:cs="Arial Unicode MS"/>
          <w:b/>
          <w:color w:val="000000"/>
        </w:rPr>
        <w:t>Beneficiary:</w:t>
      </w:r>
      <w:r>
        <w:rPr>
          <w:rFonts w:eastAsia="Arial Unicode MS" w:cs="Arial Unicode MS"/>
          <w:color w:val="000000"/>
        </w:rPr>
        <w:tab/>
      </w:r>
      <w:r>
        <w:rPr>
          <w:rFonts w:eastAsia="Arial Unicode MS" w:cs="Arial Unicode MS"/>
          <w:i/>
          <w:color w:val="000000"/>
        </w:rPr>
        <w:t xml:space="preserve">[insert name and Address of </w:t>
      </w:r>
      <w:r>
        <w:rPr>
          <w:rFonts w:eastAsia="Arial Unicode MS" w:cs="Arial Unicode MS"/>
          <w:color w:val="000000"/>
        </w:rPr>
        <w:t>Employer</w:t>
      </w:r>
      <w:r>
        <w:rPr>
          <w:rFonts w:eastAsia="Arial Unicode MS" w:cs="Arial Unicode MS"/>
          <w:i/>
          <w:color w:val="000000"/>
        </w:rPr>
        <w:t>]</w:t>
      </w:r>
      <w:r>
        <w:rPr>
          <w:rFonts w:eastAsia="Arial Unicode MS" w:cs="Arial Unicode MS"/>
          <w:i/>
          <w:color w:val="000000"/>
        </w:rPr>
        <w:tab/>
      </w:r>
      <w:r>
        <w:rPr>
          <w:rFonts w:eastAsia="Arial Unicode MS" w:cs="Arial Unicode MS"/>
          <w:i/>
          <w:color w:val="000000"/>
        </w:rPr>
        <w:tab/>
      </w:r>
    </w:p>
    <w:p w14:paraId="4C36E675" w14:textId="77777777" w:rsidR="008E2F5D" w:rsidRDefault="008E2F5D" w:rsidP="008E2F5D">
      <w:pPr>
        <w:spacing w:before="240" w:after="120"/>
        <w:rPr>
          <w:rFonts w:eastAsia="Arial Unicode MS" w:cs="Arial Unicode MS"/>
          <w:color w:val="000000"/>
        </w:rPr>
      </w:pPr>
      <w:r>
        <w:rPr>
          <w:rFonts w:eastAsia="Arial Unicode MS" w:cs="Arial Unicode MS"/>
          <w:b/>
          <w:color w:val="000000"/>
        </w:rPr>
        <w:t>Date:</w:t>
      </w:r>
      <w:r>
        <w:rPr>
          <w:rFonts w:eastAsia="Arial Unicode MS" w:cs="Arial Unicode MS"/>
          <w:color w:val="000000"/>
        </w:rPr>
        <w:tab/>
        <w:t>_</w:t>
      </w:r>
      <w:r>
        <w:rPr>
          <w:rFonts w:eastAsia="Arial Unicode MS" w:cs="Arial Unicode MS"/>
          <w:i/>
          <w:color w:val="000000"/>
        </w:rPr>
        <w:t xml:space="preserve"> [Insert date of issue]</w:t>
      </w:r>
    </w:p>
    <w:p w14:paraId="7133E52D" w14:textId="1F7F7186" w:rsidR="008E2F5D" w:rsidRDefault="008E2F5D" w:rsidP="008E2F5D">
      <w:pPr>
        <w:spacing w:before="240" w:after="120"/>
        <w:rPr>
          <w:rFonts w:eastAsia="Arial Unicode MS" w:cs="Arial Unicode MS"/>
          <w:color w:val="000000"/>
        </w:rPr>
      </w:pPr>
      <w:r>
        <w:rPr>
          <w:rFonts w:eastAsia="Arial Unicode MS" w:cs="Arial Unicode MS"/>
          <w:b/>
          <w:color w:val="000000"/>
        </w:rPr>
        <w:t>PERFORMANCE GUARANTEE No.:</w:t>
      </w:r>
      <w:r>
        <w:rPr>
          <w:rFonts w:eastAsia="Arial Unicode MS" w:cs="Arial Unicode MS"/>
          <w:color w:val="000000"/>
        </w:rPr>
        <w:tab/>
      </w:r>
      <w:r>
        <w:rPr>
          <w:rFonts w:eastAsia="Arial Unicode MS" w:cs="Arial Unicode MS"/>
          <w:i/>
          <w:color w:val="000000"/>
        </w:rPr>
        <w:t>[Insert guarantee reference number]</w:t>
      </w:r>
    </w:p>
    <w:p w14:paraId="6EEBE4E8" w14:textId="77777777" w:rsidR="008E2F5D" w:rsidRDefault="008E2F5D" w:rsidP="008E2F5D">
      <w:pPr>
        <w:spacing w:before="240" w:after="120"/>
        <w:rPr>
          <w:rFonts w:eastAsia="Arial Unicode MS" w:cs="Arial Unicode MS"/>
          <w:color w:val="000000"/>
        </w:rPr>
      </w:pPr>
      <w:r>
        <w:rPr>
          <w:rFonts w:eastAsia="Arial Unicode MS" w:cs="Arial Unicode MS"/>
          <w:b/>
          <w:color w:val="000000"/>
        </w:rPr>
        <w:t xml:space="preserve">Guarantor: </w:t>
      </w:r>
      <w:r>
        <w:rPr>
          <w:rFonts w:eastAsia="Arial Unicode MS" w:cs="Arial Unicode MS"/>
          <w:i/>
          <w:color w:val="000000"/>
        </w:rPr>
        <w:t>[Insert name and address of place of issue, unless indicated in the letterhead]</w:t>
      </w:r>
    </w:p>
    <w:p w14:paraId="3345DCBF" w14:textId="77777777" w:rsidR="000B3031" w:rsidRDefault="000B3031" w:rsidP="000B3031">
      <w:pPr>
        <w:spacing w:line="276" w:lineRule="auto"/>
        <w:jc w:val="both"/>
        <w:rPr>
          <w:b/>
        </w:rPr>
      </w:pPr>
    </w:p>
    <w:p w14:paraId="38352598" w14:textId="1DB13B8A" w:rsidR="000B3031" w:rsidRPr="005713BB" w:rsidRDefault="000B3031" w:rsidP="000B3031">
      <w:pPr>
        <w:spacing w:line="276" w:lineRule="auto"/>
        <w:jc w:val="both"/>
        <w:rPr>
          <w:b/>
        </w:rPr>
      </w:pPr>
      <w:r w:rsidRPr="005713BB">
        <w:rPr>
          <w:b/>
        </w:rPr>
        <w:t>WHEREAS:</w:t>
      </w:r>
    </w:p>
    <w:p w14:paraId="69F016B3" w14:textId="77777777" w:rsidR="000B3031" w:rsidRPr="005713BB" w:rsidRDefault="000B3031" w:rsidP="000B3031">
      <w:pPr>
        <w:spacing w:line="276" w:lineRule="auto"/>
        <w:jc w:val="both"/>
        <w:rPr>
          <w:b/>
        </w:rPr>
      </w:pPr>
    </w:p>
    <w:p w14:paraId="3AA3D31A" w14:textId="7C156952" w:rsidR="000B3031" w:rsidRPr="005713BB" w:rsidRDefault="000B3031" w:rsidP="000B3031">
      <w:pPr>
        <w:pStyle w:val="ListParagraph"/>
        <w:widowControl w:val="0"/>
        <w:numPr>
          <w:ilvl w:val="0"/>
          <w:numId w:val="45"/>
        </w:numPr>
        <w:tabs>
          <w:tab w:val="left" w:pos="5374"/>
          <w:tab w:val="left" w:pos="8640"/>
        </w:tabs>
        <w:autoSpaceDE w:val="0"/>
        <w:autoSpaceDN w:val="0"/>
        <w:adjustRightInd w:val="0"/>
        <w:spacing w:line="276" w:lineRule="auto"/>
        <w:ind w:hanging="720"/>
        <w:contextualSpacing w:val="0"/>
        <w:jc w:val="both"/>
      </w:pPr>
      <w:r w:rsidRPr="005B1031">
        <w:t>The Governmen</w:t>
      </w:r>
      <w:r w:rsidR="007D1273">
        <w:t>t of Maldives</w:t>
      </w:r>
      <w:r w:rsidRPr="005B1031">
        <w:t>, with support from the Clean Technology Fund, International Development Association, Multilateral Investment Guarantee Agency and Asian Infrastructure Investment Bank has initiated a program called Accelerating Renewable Energy Integration and Sustainable Energy (ARISE) for inviting private sector generators to develop solar PV projects in Maldives on a DBFOOT (i.e. design, build, finance, own, operate and transfer) basis</w:t>
      </w:r>
      <w:r w:rsidRPr="005713BB">
        <w:t xml:space="preserve">. The electrical energy generated from such projects is proposed to be purchased by </w:t>
      </w:r>
      <w:r>
        <w:t>FENAKA Corporation Limited</w:t>
      </w:r>
      <w:r w:rsidRPr="005713BB">
        <w:t>, a company incorporated and existing under the laws of the Republic of Maldives (“</w:t>
      </w:r>
      <w:r>
        <w:rPr>
          <w:bCs/>
          <w:u w:val="single"/>
        </w:rPr>
        <w:t>FENAKA</w:t>
      </w:r>
      <w:r w:rsidRPr="005713BB">
        <w:t xml:space="preserve">”). </w:t>
      </w:r>
    </w:p>
    <w:p w14:paraId="39E672DF" w14:textId="77777777" w:rsidR="000B3031" w:rsidRPr="005713BB" w:rsidRDefault="000B3031" w:rsidP="000B3031">
      <w:pPr>
        <w:pStyle w:val="ListParagraph"/>
        <w:widowControl w:val="0"/>
        <w:tabs>
          <w:tab w:val="left" w:pos="5374"/>
          <w:tab w:val="left" w:pos="8640"/>
        </w:tabs>
        <w:autoSpaceDE w:val="0"/>
        <w:autoSpaceDN w:val="0"/>
        <w:adjustRightInd w:val="0"/>
        <w:spacing w:line="276" w:lineRule="auto"/>
        <w:contextualSpacing w:val="0"/>
        <w:jc w:val="both"/>
      </w:pPr>
    </w:p>
    <w:p w14:paraId="58D1BA77" w14:textId="77777777" w:rsidR="000B3031" w:rsidRPr="005713BB" w:rsidRDefault="000B3031" w:rsidP="000B3031">
      <w:pPr>
        <w:pStyle w:val="ListParagraph"/>
        <w:widowControl w:val="0"/>
        <w:numPr>
          <w:ilvl w:val="0"/>
          <w:numId w:val="45"/>
        </w:numPr>
        <w:tabs>
          <w:tab w:val="left" w:pos="5374"/>
          <w:tab w:val="left" w:pos="8640"/>
        </w:tabs>
        <w:autoSpaceDE w:val="0"/>
        <w:autoSpaceDN w:val="0"/>
        <w:adjustRightInd w:val="0"/>
        <w:spacing w:line="276" w:lineRule="auto"/>
        <w:ind w:hanging="720"/>
        <w:contextualSpacing w:val="0"/>
        <w:jc w:val="both"/>
      </w:pPr>
      <w:r w:rsidRPr="005713BB">
        <w:t xml:space="preserve">The Government invited bids vide an </w:t>
      </w:r>
      <w:r>
        <w:t>RFB</w:t>
      </w:r>
      <w:r w:rsidRPr="005713BB">
        <w:t xml:space="preserve"> dated [●]. [●], a [limited liability company] organized and existing under the laws of [●], with its principal office located at [●] (“</w:t>
      </w:r>
      <w:r w:rsidRPr="005713BB">
        <w:rPr>
          <w:bCs/>
          <w:u w:val="single"/>
        </w:rPr>
        <w:t>Seller</w:t>
      </w:r>
      <w:r w:rsidRPr="005713BB">
        <w:t xml:space="preserve">”), has been selected by the Government vide [Letter of Acceptance], dated [●] to develop a </w:t>
      </w:r>
      <w:r>
        <w:t>floating</w:t>
      </w:r>
      <w:r w:rsidRPr="005713BB">
        <w:t xml:space="preserve"> solar PV power project.</w:t>
      </w:r>
    </w:p>
    <w:p w14:paraId="00EB3ED3" w14:textId="77777777" w:rsidR="000B3031" w:rsidRPr="005713BB" w:rsidRDefault="000B3031" w:rsidP="000B3031">
      <w:pPr>
        <w:pStyle w:val="ListParagraph"/>
        <w:widowControl w:val="0"/>
        <w:tabs>
          <w:tab w:val="left" w:pos="5374"/>
          <w:tab w:val="left" w:pos="8640"/>
        </w:tabs>
        <w:autoSpaceDE w:val="0"/>
        <w:autoSpaceDN w:val="0"/>
        <w:adjustRightInd w:val="0"/>
        <w:spacing w:line="276" w:lineRule="auto"/>
        <w:contextualSpacing w:val="0"/>
        <w:jc w:val="both"/>
      </w:pPr>
    </w:p>
    <w:p w14:paraId="5BD5E517" w14:textId="77777777" w:rsidR="000B3031" w:rsidRPr="005713BB" w:rsidRDefault="000B3031" w:rsidP="000B3031">
      <w:pPr>
        <w:pStyle w:val="ListParagraph"/>
        <w:widowControl w:val="0"/>
        <w:numPr>
          <w:ilvl w:val="0"/>
          <w:numId w:val="45"/>
        </w:numPr>
        <w:tabs>
          <w:tab w:val="left" w:pos="5374"/>
          <w:tab w:val="left" w:pos="8640"/>
        </w:tabs>
        <w:autoSpaceDE w:val="0"/>
        <w:autoSpaceDN w:val="0"/>
        <w:adjustRightInd w:val="0"/>
        <w:spacing w:line="276" w:lineRule="auto"/>
        <w:ind w:hanging="720"/>
        <w:contextualSpacing w:val="0"/>
        <w:jc w:val="both"/>
      </w:pPr>
      <w:r>
        <w:t xml:space="preserve">Seller and the Government entered into an Implementation Agreement dated </w:t>
      </w:r>
      <w:r w:rsidRPr="005713BB">
        <w:t>[●]</w:t>
      </w:r>
      <w:r>
        <w:t xml:space="preserve"> (“the </w:t>
      </w:r>
      <w:r w:rsidRPr="00F04E39">
        <w:rPr>
          <w:u w:val="single"/>
        </w:rPr>
        <w:t>I</w:t>
      </w:r>
      <w:r>
        <w:rPr>
          <w:u w:val="single"/>
        </w:rPr>
        <w:t xml:space="preserve">mplementation </w:t>
      </w:r>
      <w:r w:rsidRPr="00F04E39">
        <w:rPr>
          <w:u w:val="single"/>
        </w:rPr>
        <w:t>A</w:t>
      </w:r>
      <w:r>
        <w:rPr>
          <w:u w:val="single"/>
        </w:rPr>
        <w:t>greement</w:t>
      </w:r>
      <w:r>
        <w:t>”), whereby Seller has agreed to develop the Project (as defined in the PPA)</w:t>
      </w:r>
      <w:r w:rsidRPr="005713BB">
        <w:t xml:space="preserve"> and </w:t>
      </w:r>
      <w:r>
        <w:t>under a power purchasing agreement (“</w:t>
      </w:r>
      <w:r w:rsidRPr="00913B20">
        <w:rPr>
          <w:u w:val="single"/>
        </w:rPr>
        <w:t>PPA</w:t>
      </w:r>
      <w:r>
        <w:t xml:space="preserve">”) between the Seller and FENAKA dated </w:t>
      </w:r>
      <w:r w:rsidRPr="005713BB">
        <w:t>[●]</w:t>
      </w:r>
      <w:r>
        <w:t xml:space="preserve"> Seller has agreed to </w:t>
      </w:r>
      <w:r w:rsidRPr="005713BB">
        <w:t xml:space="preserve">sell and deliver to </w:t>
      </w:r>
      <w:r>
        <w:t>FENAKA</w:t>
      </w:r>
      <w:r w:rsidRPr="005713BB">
        <w:t xml:space="preserve">, and </w:t>
      </w:r>
      <w:r>
        <w:t>FENAKA</w:t>
      </w:r>
      <w:r w:rsidRPr="005713BB">
        <w:t xml:space="preserve"> has agreed to purchase and accept from Seller, the electric energy produced by the Project.</w:t>
      </w:r>
    </w:p>
    <w:p w14:paraId="37C2854A" w14:textId="77777777" w:rsidR="000B3031" w:rsidRPr="005713BB" w:rsidRDefault="000B3031" w:rsidP="000B3031">
      <w:pPr>
        <w:pStyle w:val="ListParagraph"/>
        <w:widowControl w:val="0"/>
        <w:tabs>
          <w:tab w:val="left" w:pos="5374"/>
          <w:tab w:val="left" w:pos="8640"/>
        </w:tabs>
        <w:autoSpaceDE w:val="0"/>
        <w:autoSpaceDN w:val="0"/>
        <w:adjustRightInd w:val="0"/>
        <w:spacing w:line="276" w:lineRule="auto"/>
        <w:contextualSpacing w:val="0"/>
        <w:jc w:val="both"/>
      </w:pPr>
    </w:p>
    <w:p w14:paraId="3C803655" w14:textId="00A6B93B" w:rsidR="000B3031" w:rsidRPr="007D1273" w:rsidRDefault="000B3031" w:rsidP="000B3031">
      <w:pPr>
        <w:pStyle w:val="ListParagraph"/>
        <w:numPr>
          <w:ilvl w:val="0"/>
          <w:numId w:val="45"/>
        </w:numPr>
        <w:spacing w:line="276" w:lineRule="auto"/>
        <w:ind w:hanging="720"/>
        <w:contextualSpacing w:val="0"/>
        <w:jc w:val="both"/>
      </w:pPr>
      <w:r w:rsidRPr="005713BB">
        <w:t xml:space="preserve">Pursuant to the terms and conditions of the </w:t>
      </w:r>
      <w:r>
        <w:t>Implementation Agreement</w:t>
      </w:r>
      <w:r w:rsidRPr="005713BB">
        <w:t xml:space="preserve">, the Seller is required to furnish a performance bank guarantee of amount aggregating to USD [●] to secure the Seller’s obligation under the </w:t>
      </w:r>
      <w:r>
        <w:t xml:space="preserve">Implementation Agreement, </w:t>
      </w:r>
      <w:r>
        <w:rPr>
          <w:rFonts w:eastAsia="Arial Unicode MS" w:cs="Arial Unicode MS"/>
          <w:color w:val="000000"/>
        </w:rPr>
        <w:t xml:space="preserve">to achieve </w:t>
      </w:r>
      <w:r>
        <w:rPr>
          <w:rFonts w:eastAsia="Arial Unicode MS" w:cs="Arial Unicode MS"/>
          <w:color w:val="000000"/>
        </w:rPr>
        <w:lastRenderedPageBreak/>
        <w:t>Minimum Project Capacity (as defined in the Power Purchasing Agreement (PPA)) at Commercial Operation Date (as defined in the PPA).</w:t>
      </w:r>
    </w:p>
    <w:p w14:paraId="47680362" w14:textId="77777777" w:rsidR="007D1273" w:rsidRDefault="007D1273" w:rsidP="007D1273">
      <w:pPr>
        <w:pStyle w:val="ListParagraph"/>
      </w:pPr>
    </w:p>
    <w:p w14:paraId="171CD019" w14:textId="77777777" w:rsidR="007D1273" w:rsidRPr="005713BB" w:rsidRDefault="007D1273" w:rsidP="007D1273">
      <w:pPr>
        <w:pStyle w:val="ListParagraph"/>
        <w:spacing w:line="276" w:lineRule="auto"/>
        <w:ind w:left="-142"/>
        <w:contextualSpacing w:val="0"/>
        <w:jc w:val="both"/>
      </w:pPr>
    </w:p>
    <w:p w14:paraId="3D7578C4" w14:textId="54459FAE" w:rsidR="007D1273" w:rsidRDefault="007D1273" w:rsidP="007D1273">
      <w:pPr>
        <w:pStyle w:val="ListParagraph"/>
        <w:spacing w:line="276" w:lineRule="auto"/>
        <w:ind w:left="0"/>
        <w:jc w:val="both"/>
        <w:rPr>
          <w:b/>
        </w:rPr>
      </w:pPr>
      <w:r w:rsidRPr="007D1273">
        <w:rPr>
          <w:b/>
        </w:rPr>
        <w:t xml:space="preserve">NOW, THEREFORE; </w:t>
      </w:r>
    </w:p>
    <w:p w14:paraId="0E0BA69D" w14:textId="77777777" w:rsidR="007D1273" w:rsidRPr="007D1273" w:rsidRDefault="007D1273" w:rsidP="007D1273">
      <w:pPr>
        <w:pStyle w:val="ListParagraph"/>
        <w:spacing w:line="276" w:lineRule="auto"/>
        <w:jc w:val="both"/>
        <w:rPr>
          <w:b/>
        </w:rPr>
      </w:pPr>
    </w:p>
    <w:p w14:paraId="7B1ADE52" w14:textId="25C0152E" w:rsidR="008E2F5D" w:rsidRDefault="008E2F5D" w:rsidP="007D1273">
      <w:pPr>
        <w:pStyle w:val="ListParagraph"/>
        <w:numPr>
          <w:ilvl w:val="3"/>
          <w:numId w:val="45"/>
        </w:numPr>
        <w:spacing w:before="240" w:after="120"/>
        <w:ind w:left="709"/>
        <w:jc w:val="both"/>
        <w:rPr>
          <w:rFonts w:eastAsia="Arial Unicode MS" w:cs="Arial Unicode MS"/>
          <w:color w:val="000000"/>
        </w:rPr>
      </w:pPr>
      <w:r w:rsidRPr="007D1273">
        <w:rPr>
          <w:rFonts w:eastAsia="Arial Unicode MS" w:cs="Arial Unicode MS"/>
          <w:color w:val="000000"/>
        </w:rPr>
        <w:t>At the request of the Applicant, we as Guarantor, hereby irrevocably undertake to pay the Beneficiary any sum or sums not exceeding in total an amount of ___________ (</w:t>
      </w:r>
      <w:r w:rsidRPr="007D1273">
        <w:rPr>
          <w:rFonts w:eastAsia="Arial Unicode MS" w:cs="Arial Unicode MS"/>
          <w:color w:val="000000"/>
          <w:u w:val="single"/>
        </w:rPr>
        <w:t xml:space="preserve">                    </w:t>
      </w:r>
      <w:r w:rsidRPr="007D1273">
        <w:rPr>
          <w:rFonts w:eastAsia="Arial Unicode MS" w:cs="Arial Unicode MS"/>
          <w:color w:val="000000"/>
        </w:rPr>
        <w:t>),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 to achieve Minimum Project Capacity (as defined in th</w:t>
      </w:r>
      <w:r w:rsidR="007D1273">
        <w:rPr>
          <w:rFonts w:eastAsia="Arial Unicode MS" w:cs="Arial Unicode MS"/>
          <w:color w:val="000000"/>
        </w:rPr>
        <w:t xml:space="preserve">e </w:t>
      </w:r>
      <w:r w:rsidRPr="007D1273">
        <w:rPr>
          <w:rFonts w:eastAsia="Arial Unicode MS" w:cs="Arial Unicode MS"/>
          <w:color w:val="000000"/>
        </w:rPr>
        <w:t xml:space="preserve">PPA) at Commercial Operation Date (as defined in the PPA), without the Beneficiary needing to prove or to show grounds for your demand or the sum specified therein. </w:t>
      </w:r>
    </w:p>
    <w:p w14:paraId="071260AE" w14:textId="77777777" w:rsidR="007D1273" w:rsidRPr="007D1273" w:rsidRDefault="007D1273" w:rsidP="007D1273">
      <w:pPr>
        <w:pStyle w:val="ListParagraph"/>
        <w:spacing w:before="240" w:after="120"/>
        <w:ind w:left="709"/>
        <w:jc w:val="both"/>
        <w:rPr>
          <w:rFonts w:eastAsia="Arial Unicode MS" w:cs="Arial Unicode MS"/>
          <w:color w:val="000000"/>
        </w:rPr>
      </w:pPr>
    </w:p>
    <w:p w14:paraId="50CFDF82" w14:textId="499E8FC7" w:rsidR="008E2F5D" w:rsidRDefault="008E2F5D" w:rsidP="007D1273">
      <w:pPr>
        <w:pStyle w:val="ListParagraph"/>
        <w:numPr>
          <w:ilvl w:val="3"/>
          <w:numId w:val="45"/>
        </w:numPr>
        <w:spacing w:before="240" w:after="120"/>
        <w:ind w:left="709"/>
        <w:jc w:val="both"/>
        <w:rPr>
          <w:rFonts w:eastAsia="Arial Unicode MS" w:cs="Arial Unicode MS"/>
          <w:color w:val="000000"/>
        </w:rPr>
      </w:pPr>
      <w:r w:rsidRPr="007D1273">
        <w:rPr>
          <w:rFonts w:eastAsia="Arial Unicode MS" w:cs="Arial Unicode MS"/>
          <w:color w:val="000000"/>
        </w:rPr>
        <w:t xml:space="preserve">This guarantee shall expire, no later than the …. Day of ……, 2…, and any demand for payment under it must be received by us at this office indicated above on or before that date.  </w:t>
      </w:r>
    </w:p>
    <w:p w14:paraId="5D5C8AD3" w14:textId="77777777" w:rsidR="007D1273" w:rsidRPr="007D1273" w:rsidRDefault="007D1273" w:rsidP="007D1273">
      <w:pPr>
        <w:pStyle w:val="ListParagraph"/>
        <w:rPr>
          <w:rFonts w:eastAsia="Arial Unicode MS" w:cs="Arial Unicode MS"/>
          <w:color w:val="000000"/>
        </w:rPr>
      </w:pPr>
    </w:p>
    <w:p w14:paraId="51BE5179" w14:textId="45E1DBE4" w:rsidR="008E2F5D" w:rsidRPr="007D1273" w:rsidRDefault="008E2F5D" w:rsidP="007D1273">
      <w:pPr>
        <w:pStyle w:val="ListParagraph"/>
        <w:numPr>
          <w:ilvl w:val="3"/>
          <w:numId w:val="45"/>
        </w:numPr>
        <w:spacing w:before="240" w:after="120"/>
        <w:ind w:left="709"/>
        <w:jc w:val="both"/>
        <w:rPr>
          <w:rFonts w:eastAsia="Arial Unicode MS" w:cs="Arial Unicode MS"/>
          <w:color w:val="000000"/>
        </w:rPr>
      </w:pPr>
      <w:r w:rsidRPr="007D1273">
        <w:rPr>
          <w:rFonts w:eastAsia="Arial Unicode MS" w:cs="Arial Unicode MS"/>
          <w:color w:val="000000"/>
        </w:rPr>
        <w:t>This guarantee is subject to the Uniform Rules for Demand Guarantees (URDG) 2010 Revision, ICC Publication No. 758, except that the supporting statement under Article 15(a) is hereby excluded.</w:t>
      </w:r>
    </w:p>
    <w:p w14:paraId="0D48613B" w14:textId="77777777" w:rsidR="008E2F5D" w:rsidRDefault="008E2F5D" w:rsidP="008E2F5D">
      <w:pPr>
        <w:spacing w:before="240" w:after="120"/>
        <w:rPr>
          <w:rFonts w:eastAsia="Arial Unicode MS" w:cs="Arial Unicode MS"/>
          <w:color w:val="000000"/>
        </w:rPr>
      </w:pPr>
      <w:r>
        <w:rPr>
          <w:rFonts w:eastAsia="Arial Unicode MS" w:cs="Arial Unicode MS"/>
          <w:color w:val="000000"/>
        </w:rPr>
        <w:br/>
      </w:r>
    </w:p>
    <w:p w14:paraId="2CC6D8D8" w14:textId="77777777" w:rsidR="008E2F5D" w:rsidRDefault="008E2F5D" w:rsidP="008E2F5D">
      <w:pPr>
        <w:spacing w:before="240" w:after="120"/>
        <w:jc w:val="center"/>
        <w:rPr>
          <w:rFonts w:eastAsia="Times New Roman"/>
          <w:color w:val="000000"/>
        </w:rPr>
      </w:pPr>
      <w:r>
        <w:rPr>
          <w:color w:val="000000"/>
        </w:rPr>
        <w:t xml:space="preserve">_____________________ </w:t>
      </w:r>
      <w:r>
        <w:rPr>
          <w:color w:val="000000"/>
        </w:rPr>
        <w:br/>
      </w:r>
      <w:r>
        <w:rPr>
          <w:i/>
          <w:color w:val="000000"/>
        </w:rPr>
        <w:t>[signature(s)]</w:t>
      </w:r>
      <w:r>
        <w:rPr>
          <w:color w:val="000000"/>
        </w:rPr>
        <w:t xml:space="preserve"> </w:t>
      </w:r>
    </w:p>
    <w:p w14:paraId="6379AA16" w14:textId="77777777" w:rsidR="008E2F5D" w:rsidRDefault="008E2F5D" w:rsidP="008E2F5D">
      <w:pPr>
        <w:suppressAutoHyphens/>
        <w:spacing w:before="240" w:after="120"/>
        <w:ind w:right="-72"/>
        <w:rPr>
          <w:color w:val="000000"/>
          <w:spacing w:val="-4"/>
        </w:rPr>
      </w:pPr>
      <w:r>
        <w:rPr>
          <w:color w:val="000000"/>
          <w:spacing w:val="-4"/>
        </w:rPr>
        <w:br/>
        <w:t xml:space="preserve"> </w:t>
      </w:r>
    </w:p>
    <w:p w14:paraId="4D7F031B" w14:textId="77777777" w:rsidR="008E2F5D" w:rsidRDefault="008E2F5D" w:rsidP="008E2F5D">
      <w:pPr>
        <w:spacing w:before="240" w:after="120"/>
        <w:rPr>
          <w:color w:val="000000"/>
        </w:rPr>
      </w:pPr>
      <w:r>
        <w:rPr>
          <w:b/>
          <w:i/>
          <w:color w:val="000000"/>
        </w:rPr>
        <w:t>Note:  All italicized text (including footnotes) is for use in preparing this form and shall be deleted from the final product.</w:t>
      </w:r>
    </w:p>
    <w:p w14:paraId="22835090" w14:textId="77777777" w:rsidR="008E2F5D" w:rsidRDefault="008E2F5D" w:rsidP="00BA6602">
      <w:pPr>
        <w:jc w:val="center"/>
        <w:rPr>
          <w:b/>
          <w:bCs/>
          <w:lang w:eastAsia="zh-CN"/>
        </w:rPr>
      </w:pPr>
    </w:p>
    <w:p w14:paraId="2ABEE4B0" w14:textId="77777777" w:rsidR="008E2F5D" w:rsidRDefault="008E2F5D" w:rsidP="00BA6602">
      <w:pPr>
        <w:jc w:val="center"/>
        <w:rPr>
          <w:b/>
          <w:bCs/>
          <w:lang w:eastAsia="zh-CN"/>
        </w:rPr>
      </w:pPr>
    </w:p>
    <w:p w14:paraId="0A674137" w14:textId="77777777" w:rsidR="008E2F5D" w:rsidRDefault="008E2F5D" w:rsidP="00BA6602">
      <w:pPr>
        <w:jc w:val="center"/>
        <w:rPr>
          <w:b/>
          <w:bCs/>
          <w:lang w:eastAsia="zh-CN"/>
        </w:rPr>
      </w:pPr>
    </w:p>
    <w:p w14:paraId="5376BEC5" w14:textId="77777777" w:rsidR="008E2F5D" w:rsidRDefault="008E2F5D" w:rsidP="00BA6602">
      <w:pPr>
        <w:jc w:val="center"/>
        <w:rPr>
          <w:b/>
          <w:bCs/>
          <w:lang w:eastAsia="zh-CN"/>
        </w:rPr>
      </w:pPr>
    </w:p>
    <w:p w14:paraId="5FC9F5C6" w14:textId="77777777" w:rsidR="008E2F5D" w:rsidRDefault="008E2F5D" w:rsidP="00BA6602">
      <w:pPr>
        <w:jc w:val="center"/>
        <w:rPr>
          <w:b/>
          <w:bCs/>
          <w:lang w:eastAsia="zh-CN"/>
        </w:rPr>
      </w:pPr>
    </w:p>
    <w:p w14:paraId="76DA2E06" w14:textId="77777777" w:rsidR="008E2F5D" w:rsidRDefault="008E2F5D" w:rsidP="00BA6602">
      <w:pPr>
        <w:jc w:val="center"/>
        <w:rPr>
          <w:b/>
          <w:bCs/>
          <w:lang w:eastAsia="zh-CN"/>
        </w:rPr>
      </w:pPr>
    </w:p>
    <w:p w14:paraId="7AC2233E" w14:textId="77777777" w:rsidR="008E2F5D" w:rsidRDefault="008E2F5D" w:rsidP="00BA6602">
      <w:pPr>
        <w:jc w:val="center"/>
        <w:rPr>
          <w:b/>
          <w:bCs/>
          <w:lang w:eastAsia="zh-CN"/>
        </w:rPr>
      </w:pPr>
    </w:p>
    <w:p w14:paraId="5EB338A1" w14:textId="77777777" w:rsidR="008E2F5D" w:rsidRDefault="008E2F5D" w:rsidP="00BA6602">
      <w:pPr>
        <w:jc w:val="center"/>
        <w:rPr>
          <w:b/>
          <w:bCs/>
          <w:lang w:eastAsia="zh-CN"/>
        </w:rPr>
      </w:pPr>
    </w:p>
    <w:p w14:paraId="259D04C7" w14:textId="77777777" w:rsidR="008E2F5D" w:rsidRDefault="008E2F5D" w:rsidP="00BA6602">
      <w:pPr>
        <w:jc w:val="center"/>
        <w:rPr>
          <w:b/>
          <w:bCs/>
          <w:lang w:eastAsia="zh-CN"/>
        </w:rPr>
      </w:pPr>
    </w:p>
    <w:p w14:paraId="37C6F82B" w14:textId="77777777" w:rsidR="008E2F5D" w:rsidRDefault="008E2F5D" w:rsidP="00BA6602">
      <w:pPr>
        <w:jc w:val="center"/>
        <w:rPr>
          <w:b/>
          <w:bCs/>
          <w:lang w:eastAsia="zh-CN"/>
        </w:rPr>
      </w:pPr>
    </w:p>
    <w:p w14:paraId="2302C2E1" w14:textId="77777777" w:rsidR="008E2F5D" w:rsidRDefault="008E2F5D" w:rsidP="00BA6602">
      <w:pPr>
        <w:jc w:val="center"/>
        <w:rPr>
          <w:b/>
          <w:bCs/>
          <w:lang w:eastAsia="zh-CN"/>
        </w:rPr>
      </w:pPr>
    </w:p>
    <w:p w14:paraId="287260CE" w14:textId="77777777" w:rsidR="008E2F5D" w:rsidRDefault="008E2F5D" w:rsidP="00BA6602">
      <w:pPr>
        <w:jc w:val="center"/>
        <w:rPr>
          <w:b/>
          <w:bCs/>
          <w:lang w:eastAsia="zh-CN"/>
        </w:rPr>
      </w:pPr>
    </w:p>
    <w:p w14:paraId="480E7A5C" w14:textId="77777777" w:rsidR="008E2F5D" w:rsidRDefault="008E2F5D" w:rsidP="00BA6602">
      <w:pPr>
        <w:jc w:val="center"/>
        <w:rPr>
          <w:b/>
          <w:bCs/>
          <w:lang w:eastAsia="zh-CN"/>
        </w:rPr>
      </w:pPr>
    </w:p>
    <w:p w14:paraId="2A723979" w14:textId="77777777" w:rsidR="008E2F5D" w:rsidRDefault="008E2F5D" w:rsidP="00BA6602">
      <w:pPr>
        <w:jc w:val="center"/>
        <w:rPr>
          <w:b/>
          <w:bCs/>
          <w:lang w:eastAsia="zh-CN"/>
        </w:rPr>
      </w:pPr>
    </w:p>
    <w:p w14:paraId="69A9702E" w14:textId="1FF523FD" w:rsidR="00BA6602" w:rsidRPr="000D6DE5" w:rsidRDefault="00BA6602" w:rsidP="00BA6602">
      <w:pPr>
        <w:jc w:val="center"/>
        <w:rPr>
          <w:b/>
          <w:bCs/>
          <w:lang w:eastAsia="zh-CN"/>
        </w:rPr>
      </w:pPr>
      <w:r w:rsidRPr="000D6DE5">
        <w:rPr>
          <w:b/>
          <w:bCs/>
          <w:lang w:eastAsia="zh-CN"/>
        </w:rPr>
        <w:lastRenderedPageBreak/>
        <w:t xml:space="preserve">EXHIBIT </w:t>
      </w:r>
      <w:r w:rsidR="00EB6275">
        <w:rPr>
          <w:b/>
          <w:bCs/>
          <w:lang w:eastAsia="zh-CN"/>
        </w:rPr>
        <w:t>D</w:t>
      </w:r>
    </w:p>
    <w:p w14:paraId="24418914" w14:textId="77777777" w:rsidR="00BA6602" w:rsidRPr="00771D7F" w:rsidRDefault="00BA6602" w:rsidP="00BA6602">
      <w:pPr>
        <w:jc w:val="center"/>
        <w:rPr>
          <w:b/>
          <w:bCs/>
          <w:u w:val="single"/>
          <w:lang w:eastAsia="zh-CN"/>
        </w:rPr>
      </w:pPr>
    </w:p>
    <w:p w14:paraId="01347B1E" w14:textId="26D68083" w:rsidR="00BA6602" w:rsidRPr="000D6DE5" w:rsidRDefault="00386EE0" w:rsidP="00BA6602">
      <w:pPr>
        <w:jc w:val="center"/>
        <w:rPr>
          <w:b/>
          <w:bCs/>
          <w:lang w:eastAsia="zh-CN"/>
        </w:rPr>
      </w:pPr>
      <w:r>
        <w:rPr>
          <w:b/>
          <w:bCs/>
          <w:lang w:eastAsia="zh-CN"/>
        </w:rPr>
        <w:t>FORM FOR SITE</w:t>
      </w:r>
      <w:r w:rsidR="00BA6602" w:rsidRPr="000D6DE5">
        <w:rPr>
          <w:b/>
          <w:bCs/>
          <w:lang w:eastAsia="zh-CN"/>
        </w:rPr>
        <w:t xml:space="preserve"> AGREEMENT </w:t>
      </w:r>
    </w:p>
    <w:p w14:paraId="73DA37BC" w14:textId="77777777" w:rsidR="008B0D73" w:rsidRDefault="008B0D73" w:rsidP="00BA6602">
      <w:pPr>
        <w:jc w:val="center"/>
        <w:rPr>
          <w:lang w:eastAsia="zh-CN"/>
        </w:rPr>
      </w:pPr>
    </w:p>
    <w:sectPr w:rsidR="008B0D73" w:rsidSect="004A0E70">
      <w:headerReference w:type="even" r:id="rId16"/>
      <w:headerReference w:type="default" r:id="rId17"/>
      <w:footerReference w:type="even" r:id="rId18"/>
      <w:footerReference w:type="default" r:id="rId19"/>
      <w:headerReference w:type="first" r:id="rId20"/>
      <w:type w:val="oddPage"/>
      <w:pgSz w:w="11907" w:h="16839" w:code="9"/>
      <w:pgMar w:top="1440" w:right="1440" w:bottom="1440" w:left="1440" w:header="720" w:footer="720" w:gutter="0"/>
      <w:paperSrc w:first="15" w:other="15"/>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A61C7" w14:textId="77777777" w:rsidR="002248B2" w:rsidRDefault="002248B2">
      <w:r>
        <w:separator/>
      </w:r>
    </w:p>
  </w:endnote>
  <w:endnote w:type="continuationSeparator" w:id="0">
    <w:p w14:paraId="060550D6" w14:textId="77777777" w:rsidR="002248B2" w:rsidRDefault="002248B2">
      <w:r>
        <w:continuationSeparator/>
      </w:r>
    </w:p>
  </w:endnote>
  <w:endnote w:type="continuationNotice" w:id="1">
    <w:p w14:paraId="78A6F66C" w14:textId="77777777" w:rsidR="002248B2" w:rsidRDefault="002248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MV Boli"/>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MT">
    <w:altName w:val="Garamond"/>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C5F65" w14:textId="77777777" w:rsidR="004C116A" w:rsidRDefault="004C116A">
    <w:pPr>
      <w:pStyle w:val="Footer"/>
      <w:pBdr>
        <w:top w:val="single" w:sz="4" w:space="1" w:color="D9D9D9" w:themeColor="background1" w:themeShade="D9"/>
      </w:pBdr>
      <w:ind w:left="8222" w:hanging="8222"/>
      <w:jc w:val="center"/>
      <w:rPr>
        <w:rFonts w:asciiTheme="minorHAnsi" w:hAnsiTheme="minorHAnsi"/>
        <w:color w:val="7F7F7F" w:themeColor="background1" w:themeShade="7F"/>
        <w:spacing w:val="60"/>
        <w:sz w:val="20"/>
      </w:rPr>
    </w:pPr>
    <w:r>
      <w:rPr>
        <w:rFonts w:asciiTheme="minorHAnsi" w:hAnsiTheme="minorHAnsi"/>
        <w:bCs/>
        <w:sz w:val="20"/>
      </w:rPr>
      <w:tab/>
    </w:r>
    <w:r>
      <w:rPr>
        <w:rFonts w:asciiTheme="minorHAnsi" w:hAnsiTheme="minorHAnsi"/>
        <w:bCs/>
        <w:sz w:val="20"/>
      </w:rPr>
      <w:fldChar w:fldCharType="begin"/>
    </w:r>
    <w:r>
      <w:rPr>
        <w:rFonts w:asciiTheme="minorHAnsi" w:hAnsiTheme="minorHAnsi"/>
        <w:bCs/>
        <w:sz w:val="20"/>
      </w:rPr>
      <w:instrText xml:space="preserve"> PAGE   \* MERGEFORMAT </w:instrText>
    </w:r>
    <w:r>
      <w:rPr>
        <w:rFonts w:asciiTheme="minorHAnsi" w:hAnsiTheme="minorHAnsi"/>
        <w:bCs/>
        <w:sz w:val="20"/>
      </w:rPr>
      <w:fldChar w:fldCharType="separate"/>
    </w:r>
    <w:r>
      <w:rPr>
        <w:rFonts w:asciiTheme="minorHAnsi" w:hAnsiTheme="minorHAnsi"/>
        <w:bCs/>
        <w:noProof/>
        <w:sz w:val="20"/>
      </w:rPr>
      <w:t>20</w:t>
    </w:r>
    <w:r>
      <w:rPr>
        <w:rFonts w:asciiTheme="minorHAnsi" w:hAnsiTheme="minorHAnsi"/>
        <w:bCs/>
        <w:sz w:val="20"/>
      </w:rPr>
      <w:fldChar w:fldCharType="end"/>
    </w:r>
    <w:r>
      <w:rPr>
        <w:rFonts w:asciiTheme="minorHAnsi" w:hAnsiTheme="minorHAnsi"/>
        <w:bCs/>
        <w:sz w:val="20"/>
      </w:rPr>
      <w:t xml:space="preserve"> |Page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5F6CB" w14:textId="585A9149" w:rsidR="004C116A" w:rsidRDefault="004C116A">
    <w:pPr>
      <w:pStyle w:val="Footer"/>
      <w:pBdr>
        <w:top w:val="single" w:sz="4" w:space="1" w:color="D9D9D9" w:themeColor="background1" w:themeShade="D9"/>
      </w:pBdr>
      <w:ind w:left="8222" w:hanging="8222"/>
      <w:jc w:val="center"/>
      <w:rPr>
        <w:rFonts w:asciiTheme="minorHAnsi" w:hAnsiTheme="minorHAnsi"/>
        <w:color w:val="7F7F7F" w:themeColor="background1" w:themeShade="7F"/>
        <w:spacing w:val="60"/>
        <w:sz w:val="20"/>
      </w:rPr>
    </w:pPr>
    <w:r>
      <w:rPr>
        <w:rFonts w:asciiTheme="minorHAnsi" w:hAnsiTheme="minorHAnsi"/>
        <w:bCs/>
        <w:sz w:val="20"/>
      </w:rPr>
      <w:tab/>
    </w:r>
    <w:r>
      <w:rPr>
        <w:rFonts w:asciiTheme="minorHAnsi" w:hAnsiTheme="minorHAnsi"/>
        <w:bCs/>
        <w:sz w:val="20"/>
      </w:rPr>
      <w:fldChar w:fldCharType="begin"/>
    </w:r>
    <w:r>
      <w:rPr>
        <w:rFonts w:asciiTheme="minorHAnsi" w:hAnsiTheme="minorHAnsi"/>
        <w:bCs/>
        <w:sz w:val="20"/>
      </w:rPr>
      <w:instrText xml:space="preserve"> PAGE   \* MERGEFORMAT </w:instrText>
    </w:r>
    <w:r>
      <w:rPr>
        <w:rFonts w:asciiTheme="minorHAnsi" w:hAnsiTheme="minorHAnsi"/>
        <w:bCs/>
        <w:sz w:val="20"/>
      </w:rPr>
      <w:fldChar w:fldCharType="separate"/>
    </w:r>
    <w:r w:rsidR="009B620D">
      <w:rPr>
        <w:rFonts w:asciiTheme="minorHAnsi" w:hAnsiTheme="minorHAnsi"/>
        <w:bCs/>
        <w:noProof/>
        <w:sz w:val="20"/>
      </w:rPr>
      <w:t>22</w:t>
    </w:r>
    <w:r>
      <w:rPr>
        <w:rFonts w:asciiTheme="minorHAnsi" w:hAnsiTheme="minorHAnsi"/>
        <w:bCs/>
        <w:sz w:val="20"/>
      </w:rPr>
      <w:fldChar w:fldCharType="end"/>
    </w:r>
    <w:r>
      <w:rPr>
        <w:rFonts w:asciiTheme="minorHAnsi" w:hAnsiTheme="minorHAnsi"/>
        <w:bCs/>
        <w:sz w:val="20"/>
      </w:rPr>
      <w:t xml:space="preserve"> |Page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ABC76" w14:textId="77777777" w:rsidR="004C116A" w:rsidRDefault="004C11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5F5F9" w14:textId="77777777" w:rsidR="004C116A" w:rsidRDefault="004C116A">
    <w:pPr>
      <w:pStyle w:val="Footer"/>
      <w:pBdr>
        <w:top w:val="single" w:sz="4" w:space="1" w:color="D9D9D9" w:themeColor="background1" w:themeShade="D9"/>
      </w:pBdr>
      <w:ind w:left="8222" w:hanging="8222"/>
      <w:jc w:val="center"/>
      <w:rPr>
        <w:rFonts w:asciiTheme="minorHAnsi" w:hAnsiTheme="minorHAnsi"/>
        <w:color w:val="7F7F7F" w:themeColor="background1" w:themeShade="7F"/>
        <w:spacing w:val="60"/>
        <w:sz w:val="20"/>
      </w:rPr>
    </w:pPr>
    <w:r>
      <w:rPr>
        <w:rFonts w:asciiTheme="minorHAnsi" w:hAnsiTheme="minorHAnsi"/>
        <w:sz w:val="20"/>
      </w:rPr>
      <w:t>TF017182|</w:t>
    </w:r>
    <w:r>
      <w:t xml:space="preserve"> </w:t>
    </w:r>
    <w:r>
      <w:rPr>
        <w:rFonts w:asciiTheme="minorHAnsi" w:hAnsiTheme="minorHAnsi"/>
        <w:sz w:val="20"/>
      </w:rPr>
      <w:t xml:space="preserve">Lot Two: Installation of Solar PV in </w:t>
    </w:r>
    <w:proofErr w:type="spellStart"/>
    <w:r>
      <w:rPr>
        <w:rFonts w:asciiTheme="minorHAnsi" w:hAnsiTheme="minorHAnsi"/>
        <w:sz w:val="20"/>
      </w:rPr>
      <w:t>Hulhumalé</w:t>
    </w:r>
    <w:proofErr w:type="spellEnd"/>
    <w:r>
      <w:rPr>
        <w:rFonts w:asciiTheme="minorHAnsi" w:hAnsiTheme="minorHAnsi"/>
        <w:bCs/>
        <w:sz w:val="20"/>
      </w:rPr>
      <w:tab/>
    </w:r>
    <w:r>
      <w:rPr>
        <w:rFonts w:asciiTheme="minorHAnsi" w:hAnsiTheme="minorHAnsi"/>
        <w:bCs/>
        <w:sz w:val="20"/>
      </w:rPr>
      <w:fldChar w:fldCharType="begin"/>
    </w:r>
    <w:r>
      <w:rPr>
        <w:rFonts w:asciiTheme="minorHAnsi" w:hAnsiTheme="minorHAnsi"/>
        <w:bCs/>
        <w:sz w:val="20"/>
      </w:rPr>
      <w:instrText xml:space="preserve"> PAGE   \* MERGEFORMAT </w:instrText>
    </w:r>
    <w:r>
      <w:rPr>
        <w:rFonts w:asciiTheme="minorHAnsi" w:hAnsiTheme="minorHAnsi"/>
        <w:bCs/>
        <w:sz w:val="20"/>
      </w:rPr>
      <w:fldChar w:fldCharType="separate"/>
    </w:r>
    <w:r>
      <w:rPr>
        <w:rFonts w:asciiTheme="minorHAnsi" w:hAnsiTheme="minorHAnsi"/>
        <w:bCs/>
        <w:noProof/>
        <w:sz w:val="20"/>
      </w:rPr>
      <w:t>2</w:t>
    </w:r>
    <w:r>
      <w:rPr>
        <w:rFonts w:asciiTheme="minorHAnsi" w:hAnsiTheme="minorHAnsi"/>
        <w:bCs/>
        <w:sz w:val="20"/>
      </w:rPr>
      <w:fldChar w:fldCharType="end"/>
    </w:r>
    <w:r>
      <w:rPr>
        <w:rFonts w:asciiTheme="minorHAnsi" w:hAnsiTheme="minorHAnsi"/>
        <w:bCs/>
        <w:sz w:val="20"/>
      </w:rPr>
      <w:t xml:space="preserve"> |Page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BE929" w14:textId="72059715" w:rsidR="004C116A" w:rsidRDefault="004C116A">
    <w:pPr>
      <w:pStyle w:val="Footer"/>
      <w:pBdr>
        <w:top w:val="single" w:sz="4" w:space="1" w:color="D9D9D9" w:themeColor="background1" w:themeShade="D9"/>
      </w:pBdr>
      <w:ind w:left="8222" w:hanging="8222"/>
      <w:jc w:val="center"/>
      <w:rPr>
        <w:rFonts w:asciiTheme="minorHAnsi" w:hAnsiTheme="minorHAnsi"/>
        <w:color w:val="7F7F7F" w:themeColor="background1" w:themeShade="7F"/>
        <w:spacing w:val="60"/>
        <w:sz w:val="20"/>
      </w:rPr>
    </w:pPr>
    <w:r>
      <w:rPr>
        <w:rFonts w:asciiTheme="minorHAnsi" w:hAnsiTheme="minorHAnsi"/>
        <w:bCs/>
        <w:sz w:val="20"/>
      </w:rPr>
      <w:tab/>
    </w:r>
    <w:r>
      <w:rPr>
        <w:rFonts w:asciiTheme="minorHAnsi" w:hAnsiTheme="minorHAnsi"/>
        <w:bCs/>
        <w:sz w:val="20"/>
      </w:rPr>
      <w:fldChar w:fldCharType="begin"/>
    </w:r>
    <w:r>
      <w:rPr>
        <w:rFonts w:asciiTheme="minorHAnsi" w:hAnsiTheme="minorHAnsi"/>
        <w:bCs/>
        <w:sz w:val="20"/>
      </w:rPr>
      <w:instrText xml:space="preserve"> PAGE   \* MERGEFORMAT </w:instrText>
    </w:r>
    <w:r>
      <w:rPr>
        <w:rFonts w:asciiTheme="minorHAnsi" w:hAnsiTheme="minorHAnsi"/>
        <w:bCs/>
        <w:sz w:val="20"/>
      </w:rPr>
      <w:fldChar w:fldCharType="separate"/>
    </w:r>
    <w:r w:rsidR="009B620D">
      <w:rPr>
        <w:rFonts w:asciiTheme="minorHAnsi" w:hAnsiTheme="minorHAnsi"/>
        <w:bCs/>
        <w:noProof/>
        <w:sz w:val="20"/>
      </w:rPr>
      <w:t>43</w:t>
    </w:r>
    <w:r>
      <w:rPr>
        <w:rFonts w:asciiTheme="minorHAnsi" w:hAnsiTheme="minorHAnsi"/>
        <w:bCs/>
        <w:sz w:val="20"/>
      </w:rPr>
      <w:fldChar w:fldCharType="end"/>
    </w:r>
    <w:r>
      <w:rPr>
        <w:rFonts w:asciiTheme="minorHAnsi" w:hAnsiTheme="minorHAnsi"/>
        <w:bCs/>
        <w:sz w:val="20"/>
      </w:rPr>
      <w:t xml:space="preserve"> |Page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26863" w14:textId="77777777" w:rsidR="002248B2" w:rsidRDefault="002248B2">
      <w:r>
        <w:separator/>
      </w:r>
    </w:p>
  </w:footnote>
  <w:footnote w:type="continuationSeparator" w:id="0">
    <w:p w14:paraId="17C59672" w14:textId="77777777" w:rsidR="002248B2" w:rsidRDefault="002248B2">
      <w:r>
        <w:continuationSeparator/>
      </w:r>
    </w:p>
  </w:footnote>
  <w:footnote w:type="continuationNotice" w:id="1">
    <w:p w14:paraId="58517F4E" w14:textId="77777777" w:rsidR="002248B2" w:rsidRDefault="002248B2"/>
  </w:footnote>
  <w:footnote w:id="2">
    <w:p w14:paraId="5563DFE0" w14:textId="77777777" w:rsidR="004C116A" w:rsidRDefault="004C116A" w:rsidP="00BA6602">
      <w:pPr>
        <w:pStyle w:val="FootnoteText"/>
      </w:pPr>
      <w:r>
        <w:rPr>
          <w:rStyle w:val="FootnoteReference"/>
        </w:rPr>
        <w:footnoteRef/>
      </w:r>
      <w:r>
        <w:t xml:space="preserve"> To be included if the Seller elects to obtain an MIGA Guarantee.</w:t>
      </w:r>
    </w:p>
    <w:p w14:paraId="73907422" w14:textId="77777777" w:rsidR="004C116A" w:rsidRDefault="004C116A" w:rsidP="00BA660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426E7" w14:textId="77777777" w:rsidR="004C116A" w:rsidRDefault="004C11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723B5" w14:textId="77777777" w:rsidR="004C116A" w:rsidRDefault="004C11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31638" w14:textId="77777777" w:rsidR="004C116A" w:rsidRDefault="004C11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5712B" w14:textId="77777777" w:rsidR="004C116A" w:rsidRDefault="004C116A">
    <w:pPr>
      <w:pStyle w:val="Header"/>
      <w:jc w:val="right"/>
      <w:rPr>
        <w:rFonts w:asciiTheme="minorHAnsi" w:hAnsiTheme="minorHAnsi"/>
        <w:sz w:val="22"/>
        <w:szCs w:val="22"/>
      </w:rPr>
    </w:pPr>
    <w:r>
      <w:rPr>
        <w:rFonts w:asciiTheme="minorHAnsi" w:hAnsiTheme="minorHAnsi"/>
        <w:sz w:val="22"/>
        <w:szCs w:val="22"/>
      </w:rPr>
      <w:t>Contract No.: ASPIRE 010-GS</w:t>
    </w:r>
  </w:p>
  <w:p w14:paraId="21B36D5E" w14:textId="77777777" w:rsidR="004C116A" w:rsidRDefault="004C116A">
    <w:pPr>
      <w:pStyle w:val="Header"/>
    </w:pPr>
  </w:p>
  <w:p w14:paraId="7B77749B" w14:textId="77777777" w:rsidR="004C116A" w:rsidRDefault="004C116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46269" w14:textId="77777777" w:rsidR="004C116A" w:rsidRDefault="004C116A" w:rsidP="002C6796">
    <w:pPr>
      <w:pStyle w:val="Header"/>
      <w:jc w:val="right"/>
      <w:rPr>
        <w:rFonts w:asciiTheme="minorHAnsi" w:hAnsiTheme="minorHAnsi"/>
        <w:sz w:val="22"/>
        <w:szCs w:val="22"/>
      </w:rPr>
    </w:pPr>
    <w:r>
      <w:rPr>
        <w:rFonts w:asciiTheme="minorHAnsi" w:hAnsiTheme="minorHAnsi"/>
        <w:sz w:val="22"/>
        <w:szCs w:val="22"/>
      </w:rPr>
      <w:t>Contract No</w:t>
    </w:r>
    <w:r w:rsidRPr="00500665">
      <w:rPr>
        <w:rFonts w:asciiTheme="minorHAnsi" w:hAnsiTheme="minorHAnsi"/>
        <w:sz w:val="22"/>
        <w:szCs w:val="22"/>
      </w:rPr>
      <w:t>.:</w:t>
    </w:r>
    <w:r w:rsidRPr="00500665">
      <w:rPr>
        <w:sz w:val="22"/>
        <w:szCs w:val="22"/>
      </w:rPr>
      <w:t xml:space="preserve"> [●]</w:t>
    </w:r>
    <w:r>
      <w:rPr>
        <w:rFonts w:asciiTheme="minorHAnsi" w:hAnsiTheme="minorHAnsi"/>
        <w:sz w:val="22"/>
        <w:szCs w:val="22"/>
      </w:rPr>
      <w:t xml:space="preserve"> </w:t>
    </w:r>
  </w:p>
  <w:p w14:paraId="66001921" w14:textId="77777777" w:rsidR="004C116A" w:rsidRDefault="004C116A">
    <w:pPr>
      <w:pStyle w:val="Header"/>
    </w:pPr>
  </w:p>
  <w:p w14:paraId="2CD0EFAB" w14:textId="77777777" w:rsidR="004C116A" w:rsidRDefault="004C116A" w:rsidP="004A0E70">
    <w:pPr>
      <w:tabs>
        <w:tab w:val="left" w:pos="3480"/>
      </w:tabs>
    </w:pP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16191" w14:textId="77777777" w:rsidR="004C116A" w:rsidRDefault="004C116A">
    <w:pPr>
      <w:pStyle w:val="Header"/>
      <w:jc w:val="right"/>
      <w:rPr>
        <w:rFonts w:asciiTheme="minorHAnsi" w:hAnsiTheme="minorHAnsi"/>
        <w:sz w:val="22"/>
        <w:szCs w:val="22"/>
        <w:lang w:eastAsia="zh-CN"/>
      </w:rPr>
    </w:pPr>
    <w:r>
      <w:rPr>
        <w:rFonts w:asciiTheme="minorHAnsi" w:hAnsiTheme="minorHAnsi"/>
        <w:sz w:val="22"/>
        <w:szCs w:val="22"/>
      </w:rPr>
      <w:t xml:space="preserve">Contract No.: </w:t>
    </w:r>
    <w:r w:rsidRPr="004A0E70">
      <w:rPr>
        <w:rFonts w:asciiTheme="minorHAnsi" w:hAnsiTheme="minorHAnsi"/>
        <w:sz w:val="22"/>
        <w:szCs w:val="22"/>
        <w:highlight w:val="yellow"/>
      </w:rPr>
      <w:t>ASPIRE 010-GS</w:t>
    </w:r>
  </w:p>
  <w:p w14:paraId="7408F314" w14:textId="77777777" w:rsidR="004C116A" w:rsidRDefault="004C11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C20D7"/>
    <w:multiLevelType w:val="hybridMultilevel"/>
    <w:tmpl w:val="6A583C62"/>
    <w:lvl w:ilvl="0" w:tplc="D690E6F8">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070AE2"/>
    <w:multiLevelType w:val="hybridMultilevel"/>
    <w:tmpl w:val="43F0CEFE"/>
    <w:lvl w:ilvl="0" w:tplc="50FC442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11E530CF"/>
    <w:multiLevelType w:val="hybridMultilevel"/>
    <w:tmpl w:val="0D84EA90"/>
    <w:lvl w:ilvl="0" w:tplc="991E821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42DC1"/>
    <w:multiLevelType w:val="hybridMultilevel"/>
    <w:tmpl w:val="66009A6A"/>
    <w:lvl w:ilvl="0" w:tplc="8C96C794">
      <w:start w:val="1"/>
      <w:numFmt w:val="decimal"/>
      <w:lvlText w:val="%1."/>
      <w:lvlJc w:val="left"/>
      <w:pPr>
        <w:ind w:left="1440" w:hanging="360"/>
      </w:pPr>
    </w:lvl>
    <w:lvl w:ilvl="1" w:tplc="8C96C794">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93E1D9B"/>
    <w:multiLevelType w:val="hybridMultilevel"/>
    <w:tmpl w:val="3AAEA02C"/>
    <w:lvl w:ilvl="0" w:tplc="50FC4428">
      <w:start w:val="1"/>
      <w:numFmt w:val="lowerLetter"/>
      <w:lvlText w:val="(%1)"/>
      <w:lvlJc w:val="left"/>
      <w:pPr>
        <w:ind w:left="1152" w:hanging="360"/>
      </w:pPr>
      <w:rPr>
        <w:rFonts w:hint="default"/>
      </w:rPr>
    </w:lvl>
    <w:lvl w:ilvl="1" w:tplc="B21203BC">
      <w:start w:val="1"/>
      <w:numFmt w:val="lowerLetter"/>
      <w:lvlText w:val="(%2)"/>
      <w:lvlJc w:val="left"/>
      <w:pPr>
        <w:ind w:left="1872" w:hanging="360"/>
      </w:pPr>
      <w:rPr>
        <w:rFonts w:hint="default"/>
        <w:b w:val="0"/>
        <w:bCs/>
      </w:rPr>
    </w:lvl>
    <w:lvl w:ilvl="2" w:tplc="991E8218">
      <w:start w:val="1"/>
      <w:numFmt w:val="lowerRoman"/>
      <w:lvlText w:val="(%3)"/>
      <w:lvlJc w:val="left"/>
      <w:pPr>
        <w:ind w:left="2592" w:hanging="180"/>
      </w:pPr>
      <w:rPr>
        <w:rFonts w:hint="default"/>
      </w:r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5" w15:restartNumberingAfterBreak="0">
    <w:nsid w:val="1A89373B"/>
    <w:multiLevelType w:val="multilevel"/>
    <w:tmpl w:val="A41666D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4278E3"/>
    <w:multiLevelType w:val="hybridMultilevel"/>
    <w:tmpl w:val="CD4A4FE8"/>
    <w:lvl w:ilvl="0" w:tplc="7F4ADDB4">
      <w:start w:val="1"/>
      <w:numFmt w:val="lowerLetter"/>
      <w:lvlText w:val="(%1)"/>
      <w:lvlJc w:val="left"/>
      <w:pPr>
        <w:ind w:left="218" w:hanging="360"/>
      </w:pPr>
      <w:rPr>
        <w:rFonts w:hint="default"/>
        <w:b w:val="0"/>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7" w15:restartNumberingAfterBreak="0">
    <w:nsid w:val="1EF5450C"/>
    <w:multiLevelType w:val="hybridMultilevel"/>
    <w:tmpl w:val="F4A4D280"/>
    <w:lvl w:ilvl="0" w:tplc="04090019">
      <w:start w:val="1"/>
      <w:numFmt w:val="lowerLetter"/>
      <w:lvlText w:val="%1."/>
      <w:lvlJc w:val="left"/>
      <w:pPr>
        <w:ind w:left="1080" w:hanging="360"/>
      </w:pPr>
    </w:lvl>
    <w:lvl w:ilvl="1" w:tplc="991E8218">
      <w:start w:val="1"/>
      <w:numFmt w:val="lowerRoman"/>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1F1890"/>
    <w:multiLevelType w:val="multilevel"/>
    <w:tmpl w:val="9F307714"/>
    <w:lvl w:ilvl="0">
      <w:start w:val="1"/>
      <w:numFmt w:val="decimal"/>
      <w:pStyle w:val="MTVFL4"/>
      <w:suff w:val="space"/>
      <w:lvlText w:val="Article %1"/>
      <w:lvlJc w:val="left"/>
      <w:pPr>
        <w:ind w:left="4820"/>
      </w:pPr>
      <w:rPr>
        <w:rFonts w:cs="Times New Roman" w:hint="default"/>
        <w:b/>
        <w:i w:val="0"/>
        <w:caps/>
        <w:sz w:val="24"/>
        <w:szCs w:val="24"/>
        <w:u w:val="none"/>
      </w:rPr>
    </w:lvl>
    <w:lvl w:ilvl="1">
      <w:start w:val="1"/>
      <w:numFmt w:val="decimal"/>
      <w:lvlText w:val="%1.%2"/>
      <w:lvlJc w:val="left"/>
      <w:pPr>
        <w:tabs>
          <w:tab w:val="num" w:pos="720"/>
        </w:tabs>
        <w:ind w:left="720" w:hanging="720"/>
      </w:pPr>
      <w:rPr>
        <w:rFonts w:cs="Times New Roman" w:hint="default"/>
        <w:b/>
        <w:i w:val="0"/>
        <w:u w:val="none"/>
      </w:rPr>
    </w:lvl>
    <w:lvl w:ilvl="2">
      <w:start w:val="1"/>
      <w:numFmt w:val="lowerLetter"/>
      <w:lvlText w:val="(%3)"/>
      <w:lvlJc w:val="left"/>
      <w:pPr>
        <w:tabs>
          <w:tab w:val="num" w:pos="1430"/>
        </w:tabs>
        <w:ind w:left="1430" w:hanging="720"/>
      </w:pPr>
      <w:rPr>
        <w:rFonts w:cs="Times New Roman" w:hint="default"/>
        <w:b w:val="0"/>
        <w:bCs/>
        <w:i w:val="0"/>
        <w:sz w:val="22"/>
        <w:szCs w:val="22"/>
        <w:u w:val="none"/>
        <w:lang w:val="en-CA"/>
      </w:rPr>
    </w:lvl>
    <w:lvl w:ilvl="3">
      <w:start w:val="1"/>
      <w:numFmt w:val="decimal"/>
      <w:pStyle w:val="MTVFL4"/>
      <w:lvlText w:val="%1.%2.%3.%4"/>
      <w:lvlJc w:val="left"/>
      <w:pPr>
        <w:tabs>
          <w:tab w:val="num" w:pos="2924"/>
        </w:tabs>
        <w:ind w:left="2924" w:hanging="1080"/>
      </w:pPr>
      <w:rPr>
        <w:rFonts w:cs="Times New Roman" w:hint="default"/>
        <w:b/>
        <w:i w:val="0"/>
        <w:sz w:val="22"/>
        <w:szCs w:val="22"/>
        <w:u w:val="none"/>
      </w:rPr>
    </w:lvl>
    <w:lvl w:ilvl="4">
      <w:start w:val="1"/>
      <w:numFmt w:val="lowerRoman"/>
      <w:lvlText w:val="(%5)"/>
      <w:lvlJc w:val="left"/>
      <w:pPr>
        <w:tabs>
          <w:tab w:val="num" w:pos="1980"/>
        </w:tabs>
        <w:ind w:left="1980" w:hanging="720"/>
      </w:pPr>
      <w:rPr>
        <w:rFonts w:cs="Times New Roman" w:hint="default"/>
        <w:u w:val="none"/>
      </w:rPr>
    </w:lvl>
    <w:lvl w:ilvl="5">
      <w:start w:val="1"/>
      <w:numFmt w:val="upperLetter"/>
      <w:lvlText w:val="%6."/>
      <w:lvlJc w:val="left"/>
      <w:pPr>
        <w:tabs>
          <w:tab w:val="num" w:pos="2700"/>
        </w:tabs>
        <w:ind w:left="2700" w:hanging="720"/>
      </w:pPr>
      <w:rPr>
        <w:rFonts w:cs="Times New Roman" w:hint="default"/>
        <w:u w:val="none"/>
      </w:rPr>
    </w:lvl>
    <w:lvl w:ilvl="6">
      <w:start w:val="1"/>
      <w:numFmt w:val="decimal"/>
      <w:lvlText w:val="(%7)"/>
      <w:lvlJc w:val="left"/>
      <w:pPr>
        <w:tabs>
          <w:tab w:val="num" w:pos="3420"/>
        </w:tabs>
        <w:ind w:left="3420" w:hanging="720"/>
      </w:pPr>
      <w:rPr>
        <w:rFonts w:cs="Times New Roman" w:hint="default"/>
        <w:u w:val="none"/>
      </w:rPr>
    </w:lvl>
    <w:lvl w:ilvl="7">
      <w:start w:val="1"/>
      <w:numFmt w:val="lowerLetter"/>
      <w:lvlText w:val="%8)"/>
      <w:lvlJc w:val="left"/>
      <w:pPr>
        <w:tabs>
          <w:tab w:val="num" w:pos="4140"/>
        </w:tabs>
        <w:ind w:left="4140" w:hanging="720"/>
      </w:pPr>
      <w:rPr>
        <w:rFonts w:cs="Times New Roman" w:hint="default"/>
        <w:u w:val="none"/>
      </w:rPr>
    </w:lvl>
    <w:lvl w:ilvl="8">
      <w:start w:val="1"/>
      <w:numFmt w:val="lowerRoman"/>
      <w:lvlText w:val="%9)"/>
      <w:lvlJc w:val="left"/>
      <w:pPr>
        <w:tabs>
          <w:tab w:val="num" w:pos="4860"/>
        </w:tabs>
        <w:ind w:left="4860" w:hanging="720"/>
      </w:pPr>
      <w:rPr>
        <w:rFonts w:cs="Times New Roman" w:hint="default"/>
        <w:u w:val="none"/>
      </w:rPr>
    </w:lvl>
  </w:abstractNum>
  <w:abstractNum w:abstractNumId="9" w15:restartNumberingAfterBreak="0">
    <w:nsid w:val="290A1998"/>
    <w:multiLevelType w:val="hybridMultilevel"/>
    <w:tmpl w:val="64687E78"/>
    <w:lvl w:ilvl="0" w:tplc="50FC442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C85E43"/>
    <w:multiLevelType w:val="multilevel"/>
    <w:tmpl w:val="FB20A46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C6E361F"/>
    <w:multiLevelType w:val="hybridMultilevel"/>
    <w:tmpl w:val="066A842E"/>
    <w:lvl w:ilvl="0" w:tplc="7F4ADDB4">
      <w:start w:val="1"/>
      <w:numFmt w:val="lowerLetter"/>
      <w:lvlText w:val="(%1)"/>
      <w:lvlJc w:val="left"/>
      <w:pPr>
        <w:ind w:left="360" w:hanging="360"/>
      </w:pPr>
      <w:rPr>
        <w:rFonts w:hint="default"/>
        <w:b w:val="0"/>
      </w:rPr>
    </w:lvl>
    <w:lvl w:ilvl="1" w:tplc="807A6560">
      <w:start w:val="1"/>
      <w:numFmt w:val="lowerRoman"/>
      <w:lvlText w:val="(%2)"/>
      <w:lvlJc w:val="left"/>
      <w:pPr>
        <w:ind w:left="1440" w:hanging="720"/>
      </w:pPr>
      <w:rPr>
        <w:rFonts w:hint="default"/>
      </w:rPr>
    </w:lvl>
    <w:lvl w:ilvl="2" w:tplc="4009001B">
      <w:start w:val="1"/>
      <w:numFmt w:val="lowerRoman"/>
      <w:lvlText w:val="%3."/>
      <w:lvlJc w:val="right"/>
      <w:pPr>
        <w:ind w:left="1800" w:hanging="180"/>
      </w:pPr>
    </w:lvl>
    <w:lvl w:ilvl="3" w:tplc="4CA86122">
      <w:start w:val="1"/>
      <w:numFmt w:val="upperLetter"/>
      <w:lvlText w:val="(%4)"/>
      <w:lvlJc w:val="left"/>
      <w:pPr>
        <w:ind w:left="2610" w:hanging="45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15:restartNumberingAfterBreak="0">
    <w:nsid w:val="307F31B9"/>
    <w:multiLevelType w:val="hybridMultilevel"/>
    <w:tmpl w:val="5BDEDF18"/>
    <w:lvl w:ilvl="0" w:tplc="991E8218">
      <w:start w:val="1"/>
      <w:numFmt w:val="lowerRoman"/>
      <w:lvlText w:val="(%1)"/>
      <w:lvlJc w:val="left"/>
      <w:pPr>
        <w:ind w:left="1800" w:hanging="360"/>
      </w:pPr>
      <w:rPr>
        <w:rFonts w:hint="default"/>
      </w:rPr>
    </w:lvl>
    <w:lvl w:ilvl="1" w:tplc="99AA773C">
      <w:start w:val="1"/>
      <w:numFmt w:val="lowerLetter"/>
      <w:lvlText w:val="(%2)"/>
      <w:lvlJc w:val="left"/>
      <w:pPr>
        <w:ind w:left="2520" w:hanging="36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3" w15:restartNumberingAfterBreak="0">
    <w:nsid w:val="32D5538D"/>
    <w:multiLevelType w:val="multilevel"/>
    <w:tmpl w:val="03AC2214"/>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5E42E0F"/>
    <w:multiLevelType w:val="multilevel"/>
    <w:tmpl w:val="6DC48542"/>
    <w:lvl w:ilvl="0">
      <w:start w:val="1"/>
      <w:numFmt w:val="decimal"/>
      <w:lvlText w:val="%1."/>
      <w:lvlJc w:val="left"/>
      <w:pPr>
        <w:ind w:left="360" w:hanging="360"/>
      </w:pPr>
    </w:lvl>
    <w:lvl w:ilvl="1">
      <w:start w:val="1"/>
      <w:numFmt w:val="lowerLetter"/>
      <w:lvlText w:val="(%2)"/>
      <w:lvlJc w:val="left"/>
      <w:pPr>
        <w:ind w:left="1782" w:hanging="432"/>
      </w:pPr>
      <w:rPr>
        <w:rFonts w:cs="Times New Roman" w:hint="default"/>
        <w:b w:val="0"/>
        <w:i w:val="0"/>
      </w:rPr>
    </w:lvl>
    <w:lvl w:ilvl="2">
      <w:start w:val="1"/>
      <w:numFmt w:val="decimal"/>
      <w:lvlText w:val="%1.%2.%3."/>
      <w:lvlJc w:val="left"/>
      <w:pPr>
        <w:ind w:left="284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F7700A"/>
    <w:multiLevelType w:val="hybridMultilevel"/>
    <w:tmpl w:val="117C1340"/>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9B0CC9"/>
    <w:multiLevelType w:val="multilevel"/>
    <w:tmpl w:val="7A14B5EA"/>
    <w:lvl w:ilvl="0">
      <w:start w:val="1"/>
      <w:numFmt w:val="decimal"/>
      <w:lvlText w:val="%1."/>
      <w:lvlJc w:val="left"/>
      <w:pPr>
        <w:ind w:left="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80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680" w:hanging="2160"/>
      </w:pPr>
      <w:rPr>
        <w:rFonts w:hint="default"/>
      </w:rPr>
    </w:lvl>
  </w:abstractNum>
  <w:abstractNum w:abstractNumId="17" w15:restartNumberingAfterBreak="0">
    <w:nsid w:val="37B13176"/>
    <w:multiLevelType w:val="hybridMultilevel"/>
    <w:tmpl w:val="8E723A92"/>
    <w:lvl w:ilvl="0" w:tplc="D0EEFB90">
      <w:start w:val="1"/>
      <w:numFmt w:val="lowerLetter"/>
      <w:lvlText w:val="(%1)"/>
      <w:lvlJc w:val="left"/>
      <w:pPr>
        <w:ind w:left="218"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8251B73"/>
    <w:multiLevelType w:val="hybridMultilevel"/>
    <w:tmpl w:val="370C3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74A2C"/>
    <w:multiLevelType w:val="hybridMultilevel"/>
    <w:tmpl w:val="DDCA1B90"/>
    <w:lvl w:ilvl="0" w:tplc="4842A22C">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DBFE426E">
      <w:start w:val="1"/>
      <w:numFmt w:val="decimal"/>
      <w:lvlText w:val="%4."/>
      <w:lvlJc w:val="left"/>
      <w:pPr>
        <w:ind w:left="2880" w:hanging="360"/>
      </w:pPr>
      <w:rPr>
        <w:b w:val="0"/>
        <w:bCs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A631C60"/>
    <w:multiLevelType w:val="hybridMultilevel"/>
    <w:tmpl w:val="F9EA07BA"/>
    <w:lvl w:ilvl="0" w:tplc="76A8A1A6">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1" w15:restartNumberingAfterBreak="0">
    <w:nsid w:val="3C8906ED"/>
    <w:multiLevelType w:val="hybridMultilevel"/>
    <w:tmpl w:val="C0089B62"/>
    <w:lvl w:ilvl="0" w:tplc="991E8218">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571"/>
        </w:tabs>
        <w:ind w:left="1571" w:hanging="851"/>
      </w:pPr>
      <w:rPr>
        <w:rFonts w:hint="default"/>
      </w:rPr>
    </w:lvl>
    <w:lvl w:ilvl="4">
      <w:start w:val="1"/>
      <w:numFmt w:val="lowerLetter"/>
      <w:pStyle w:val="CMSHeadL1"/>
      <w:lvlText w:val="(%5)"/>
      <w:lvlJc w:val="left"/>
      <w:pPr>
        <w:tabs>
          <w:tab w:val="num" w:pos="2551"/>
        </w:tabs>
        <w:ind w:left="2551" w:hanging="850"/>
      </w:pPr>
      <w:rPr>
        <w:rFonts w:hint="default"/>
      </w:rPr>
    </w:lvl>
    <w:lvl w:ilvl="5">
      <w:start w:val="1"/>
      <w:numFmt w:val="lowerRoman"/>
      <w:pStyle w:val="CMSHeadL2"/>
      <w:lvlText w:val="(%6)"/>
      <w:lvlJc w:val="left"/>
      <w:pPr>
        <w:tabs>
          <w:tab w:val="num" w:pos="3402"/>
        </w:tabs>
        <w:ind w:left="3402" w:hanging="851"/>
      </w:pPr>
      <w:rPr>
        <w:rFonts w:hint="default"/>
      </w:rPr>
    </w:lvl>
    <w:lvl w:ilvl="6">
      <w:start w:val="1"/>
      <w:numFmt w:val="none"/>
      <w:pStyle w:val="CMSHeadL3"/>
      <w:suff w:val="nothing"/>
      <w:lvlText w:val=""/>
      <w:lvlJc w:val="left"/>
      <w:pPr>
        <w:ind w:left="851" w:firstLine="0"/>
      </w:pPr>
      <w:rPr>
        <w:rFonts w:hint="default"/>
      </w:rPr>
    </w:lvl>
    <w:lvl w:ilvl="7">
      <w:start w:val="1"/>
      <w:numFmt w:val="lowerLetter"/>
      <w:pStyle w:val="CMSHeadL4"/>
      <w:lvlText w:val="(%8)"/>
      <w:lvlJc w:val="left"/>
      <w:pPr>
        <w:tabs>
          <w:tab w:val="num" w:pos="1701"/>
        </w:tabs>
        <w:ind w:left="1701" w:hanging="850"/>
      </w:pPr>
      <w:rPr>
        <w:rFonts w:hint="default"/>
      </w:rPr>
    </w:lvl>
    <w:lvl w:ilvl="8">
      <w:start w:val="1"/>
      <w:numFmt w:val="lowerRoman"/>
      <w:lvlText w:val="(%9)"/>
      <w:lvlJc w:val="left"/>
      <w:pPr>
        <w:tabs>
          <w:tab w:val="num" w:pos="2552"/>
        </w:tabs>
        <w:ind w:left="2552" w:hanging="851"/>
      </w:pPr>
      <w:rPr>
        <w:rFonts w:hint="default"/>
      </w:rPr>
    </w:lvl>
  </w:abstractNum>
  <w:abstractNum w:abstractNumId="23" w15:restartNumberingAfterBreak="0">
    <w:nsid w:val="45BB6597"/>
    <w:multiLevelType w:val="hybridMultilevel"/>
    <w:tmpl w:val="271243A4"/>
    <w:lvl w:ilvl="0" w:tplc="7F4ADDB4">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64B7869"/>
    <w:multiLevelType w:val="multilevel"/>
    <w:tmpl w:val="6BF2B9A4"/>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7E00EAE"/>
    <w:multiLevelType w:val="hybridMultilevel"/>
    <w:tmpl w:val="02781B92"/>
    <w:lvl w:ilvl="0" w:tplc="991E8218">
      <w:start w:val="1"/>
      <w:numFmt w:val="lowerRoman"/>
      <w:lvlText w:val="(%1)"/>
      <w:lvlJc w:val="left"/>
      <w:pPr>
        <w:ind w:left="720" w:hanging="360"/>
      </w:pPr>
      <w:rPr>
        <w:rFonts w:hint="default"/>
      </w:rPr>
    </w:lvl>
    <w:lvl w:ilvl="1" w:tplc="991E8218">
      <w:start w:val="1"/>
      <w:numFmt w:val="lowerRoman"/>
      <w:lvlText w:val="(%2)"/>
      <w:lvlJc w:val="left"/>
      <w:pPr>
        <w:ind w:left="1440" w:hanging="360"/>
      </w:pPr>
      <w:rPr>
        <w:rFonts w:hint="default"/>
      </w:rPr>
    </w:lvl>
    <w:lvl w:ilvl="2" w:tplc="0694D3C0">
      <w:start w:val="1"/>
      <w:numFmt w:val="lowerLetter"/>
      <w:lvlText w:val="(%3)"/>
      <w:lvlJc w:val="left"/>
      <w:pPr>
        <w:ind w:left="2445" w:hanging="46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A14FC6"/>
    <w:multiLevelType w:val="hybridMultilevel"/>
    <w:tmpl w:val="76AE698A"/>
    <w:lvl w:ilvl="0" w:tplc="EC728644">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7" w15:restartNumberingAfterBreak="0">
    <w:nsid w:val="4AB83C33"/>
    <w:multiLevelType w:val="hybridMultilevel"/>
    <w:tmpl w:val="997224A6"/>
    <w:lvl w:ilvl="0" w:tplc="45808DD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BCC222F"/>
    <w:multiLevelType w:val="multilevel"/>
    <w:tmpl w:val="333E33C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4ED75ED0"/>
    <w:multiLevelType w:val="hybridMultilevel"/>
    <w:tmpl w:val="4162BC16"/>
    <w:lvl w:ilvl="0" w:tplc="FFFFFFFF">
      <w:start w:val="1"/>
      <w:numFmt w:val="upp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0" w15:restartNumberingAfterBreak="0">
    <w:nsid w:val="525B261D"/>
    <w:multiLevelType w:val="multilevel"/>
    <w:tmpl w:val="D0A6F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393AC7"/>
    <w:multiLevelType w:val="hybridMultilevel"/>
    <w:tmpl w:val="03CE567C"/>
    <w:lvl w:ilvl="0" w:tplc="F0D01E84">
      <w:start w:val="1"/>
      <w:numFmt w:val="upp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5A721C6"/>
    <w:multiLevelType w:val="multilevel"/>
    <w:tmpl w:val="DF1CD1C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562876EE"/>
    <w:multiLevelType w:val="hybridMultilevel"/>
    <w:tmpl w:val="776CD8A2"/>
    <w:lvl w:ilvl="0" w:tplc="082250C8">
      <w:start w:val="1"/>
      <w:numFmt w:val="upperRoman"/>
      <w:lvlText w:val="(%1)"/>
      <w:lvlJc w:val="left"/>
      <w:pPr>
        <w:ind w:left="3240" w:hanging="72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4" w15:restartNumberingAfterBreak="0">
    <w:nsid w:val="57A51254"/>
    <w:multiLevelType w:val="multilevel"/>
    <w:tmpl w:val="1F1602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lang w:val="en-US"/>
      </w:rPr>
    </w:lvl>
    <w:lvl w:ilvl="2">
      <w:start w:val="1"/>
      <w:numFmt w:val="decimal"/>
      <w:lvlText w:val="2.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57EC5357"/>
    <w:multiLevelType w:val="multilevel"/>
    <w:tmpl w:val="D3BC6DE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5867389B"/>
    <w:multiLevelType w:val="hybridMultilevel"/>
    <w:tmpl w:val="32D2FD70"/>
    <w:lvl w:ilvl="0" w:tplc="6BC268BC">
      <w:start w:val="1"/>
      <w:numFmt w:val="lowerLetter"/>
      <w:lvlText w:val="(%1)"/>
      <w:lvlJc w:val="left"/>
      <w:pPr>
        <w:ind w:left="218" w:hanging="360"/>
      </w:pPr>
      <w:rPr>
        <w:rFonts w:ascii="Times New Roman" w:hAnsi="Times New Roman" w:cs="Times New Roman" w:hint="default"/>
        <w:b w:val="0"/>
      </w:rPr>
    </w:lvl>
    <w:lvl w:ilvl="1" w:tplc="40090019">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37" w15:restartNumberingAfterBreak="0">
    <w:nsid w:val="61181FA3"/>
    <w:multiLevelType w:val="hybridMultilevel"/>
    <w:tmpl w:val="5BDEDF18"/>
    <w:lvl w:ilvl="0" w:tplc="991E8218">
      <w:start w:val="1"/>
      <w:numFmt w:val="lowerRoman"/>
      <w:lvlText w:val="(%1)"/>
      <w:lvlJc w:val="left"/>
      <w:pPr>
        <w:ind w:left="1800" w:hanging="360"/>
      </w:pPr>
      <w:rPr>
        <w:rFonts w:hint="default"/>
      </w:rPr>
    </w:lvl>
    <w:lvl w:ilvl="1" w:tplc="99AA773C">
      <w:start w:val="1"/>
      <w:numFmt w:val="lowerLetter"/>
      <w:lvlText w:val="(%2)"/>
      <w:lvlJc w:val="left"/>
      <w:pPr>
        <w:ind w:left="2520" w:hanging="36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8" w15:restartNumberingAfterBreak="0">
    <w:nsid w:val="61D6266A"/>
    <w:multiLevelType w:val="hybridMultilevel"/>
    <w:tmpl w:val="C2ACFCDE"/>
    <w:lvl w:ilvl="0" w:tplc="7F4ADDB4">
      <w:start w:val="1"/>
      <w:numFmt w:val="lowerLetter"/>
      <w:lvlText w:val="(%1)"/>
      <w:lvlJc w:val="left"/>
      <w:pPr>
        <w:ind w:left="218" w:hanging="360"/>
      </w:pPr>
      <w:rPr>
        <w:rFonts w:hint="default"/>
        <w:b w:val="0"/>
      </w:rPr>
    </w:lvl>
    <w:lvl w:ilvl="1" w:tplc="807A6560">
      <w:start w:val="1"/>
      <w:numFmt w:val="lowerRoman"/>
      <w:lvlText w:val="(%2)"/>
      <w:lvlJc w:val="left"/>
      <w:pPr>
        <w:ind w:left="1298" w:hanging="720"/>
      </w:pPr>
      <w:rPr>
        <w:rFonts w:hint="default"/>
      </w:r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39" w15:restartNumberingAfterBreak="0">
    <w:nsid w:val="61E84A80"/>
    <w:multiLevelType w:val="hybridMultilevel"/>
    <w:tmpl w:val="A420DFDE"/>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2B4C0D"/>
    <w:multiLevelType w:val="multilevel"/>
    <w:tmpl w:val="7E10D2B4"/>
    <w:lvl w:ilvl="0">
      <w:start w:val="1"/>
      <w:numFmt w:val="lowerLetter"/>
      <w:lvlText w:val="(%1)."/>
      <w:lvlJc w:val="left"/>
      <w:pPr>
        <w:ind w:left="1211" w:hanging="360"/>
      </w:pPr>
      <w:rPr>
        <w:rFonts w:hint="default"/>
      </w:rPr>
    </w:lvl>
    <w:lvl w:ilvl="1">
      <w:start w:val="1"/>
      <w:numFmt w:val="lowerRoman"/>
      <w:lvlText w:val="(%2)"/>
      <w:lvlJc w:val="left"/>
      <w:pPr>
        <w:ind w:left="1751" w:hanging="360"/>
      </w:pPr>
      <w:rPr>
        <w:rFonts w:ascii="Times New Roman" w:eastAsia="SimSun" w:hAnsi="Times New Roman" w:cs="Times New Roman"/>
      </w:rPr>
    </w:lvl>
    <w:lvl w:ilvl="2">
      <w:start w:val="1"/>
      <w:numFmt w:val="upperLetter"/>
      <w:lvlText w:val="(%3)"/>
      <w:lvlJc w:val="right"/>
      <w:pPr>
        <w:ind w:left="2471" w:hanging="180"/>
      </w:pPr>
      <w:rPr>
        <w:rFonts w:ascii="Times New Roman" w:eastAsia="SimSun" w:hAnsi="Times New Roman" w:cs="Times New Roman"/>
      </w:rPr>
    </w:lvl>
    <w:lvl w:ilvl="3" w:tentative="1">
      <w:start w:val="1"/>
      <w:numFmt w:val="decimal"/>
      <w:lvlText w:val="%4."/>
      <w:lvlJc w:val="left"/>
      <w:pPr>
        <w:ind w:left="3191" w:hanging="360"/>
      </w:pPr>
      <w:rPr>
        <w:rFonts w:cs="Times New Roman"/>
      </w:rPr>
    </w:lvl>
    <w:lvl w:ilvl="4" w:tentative="1">
      <w:start w:val="1"/>
      <w:numFmt w:val="lowerLetter"/>
      <w:lvlText w:val="%5."/>
      <w:lvlJc w:val="left"/>
      <w:pPr>
        <w:ind w:left="3911" w:hanging="360"/>
      </w:pPr>
      <w:rPr>
        <w:rFonts w:cs="Times New Roman"/>
      </w:rPr>
    </w:lvl>
    <w:lvl w:ilvl="5" w:tentative="1">
      <w:start w:val="1"/>
      <w:numFmt w:val="lowerRoman"/>
      <w:lvlText w:val="%6."/>
      <w:lvlJc w:val="right"/>
      <w:pPr>
        <w:ind w:left="4631" w:hanging="180"/>
      </w:pPr>
      <w:rPr>
        <w:rFonts w:cs="Times New Roman"/>
      </w:rPr>
    </w:lvl>
    <w:lvl w:ilvl="6" w:tentative="1">
      <w:start w:val="1"/>
      <w:numFmt w:val="decimal"/>
      <w:lvlText w:val="%7."/>
      <w:lvlJc w:val="left"/>
      <w:pPr>
        <w:ind w:left="5351" w:hanging="360"/>
      </w:pPr>
      <w:rPr>
        <w:rFonts w:cs="Times New Roman"/>
      </w:rPr>
    </w:lvl>
    <w:lvl w:ilvl="7" w:tentative="1">
      <w:start w:val="1"/>
      <w:numFmt w:val="lowerLetter"/>
      <w:lvlText w:val="%8."/>
      <w:lvlJc w:val="left"/>
      <w:pPr>
        <w:ind w:left="6071" w:hanging="360"/>
      </w:pPr>
      <w:rPr>
        <w:rFonts w:cs="Times New Roman"/>
      </w:rPr>
    </w:lvl>
    <w:lvl w:ilvl="8" w:tentative="1">
      <w:start w:val="1"/>
      <w:numFmt w:val="lowerRoman"/>
      <w:lvlText w:val="%9."/>
      <w:lvlJc w:val="right"/>
      <w:pPr>
        <w:ind w:left="6791" w:hanging="180"/>
      </w:pPr>
      <w:rPr>
        <w:rFonts w:cs="Times New Roman"/>
      </w:rPr>
    </w:lvl>
  </w:abstractNum>
  <w:abstractNum w:abstractNumId="41" w15:restartNumberingAfterBreak="0">
    <w:nsid w:val="6C1B12BE"/>
    <w:multiLevelType w:val="multilevel"/>
    <w:tmpl w:val="7B5A8D38"/>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23B061D"/>
    <w:multiLevelType w:val="hybridMultilevel"/>
    <w:tmpl w:val="867A60F2"/>
    <w:lvl w:ilvl="0" w:tplc="9D9849AA">
      <w:start w:val="1"/>
      <w:numFmt w:val="lowerRoman"/>
      <w:lvlText w:val="(%1)"/>
      <w:lvlJc w:val="left"/>
      <w:pPr>
        <w:ind w:left="2160" w:hanging="720"/>
      </w:pPr>
      <w:rPr>
        <w:rFonts w:hint="default"/>
      </w:rPr>
    </w:lvl>
    <w:lvl w:ilvl="1" w:tplc="640CB42E">
      <w:start w:val="1"/>
      <w:numFmt w:val="lowerLetter"/>
      <w:lvlText w:val="%2."/>
      <w:lvlJc w:val="left"/>
      <w:pPr>
        <w:ind w:left="2520" w:hanging="360"/>
      </w:pPr>
    </w:lvl>
    <w:lvl w:ilvl="2" w:tplc="C1627B90" w:tentative="1">
      <w:start w:val="1"/>
      <w:numFmt w:val="lowerRoman"/>
      <w:lvlText w:val="%3."/>
      <w:lvlJc w:val="right"/>
      <w:pPr>
        <w:ind w:left="3240" w:hanging="180"/>
      </w:pPr>
    </w:lvl>
    <w:lvl w:ilvl="3" w:tplc="B7C6C1B6">
      <w:start w:val="1"/>
      <w:numFmt w:val="decimal"/>
      <w:lvlText w:val="%4."/>
      <w:lvlJc w:val="left"/>
      <w:pPr>
        <w:ind w:left="3960" w:hanging="360"/>
      </w:pPr>
    </w:lvl>
    <w:lvl w:ilvl="4" w:tplc="FF1EC4D8" w:tentative="1">
      <w:start w:val="1"/>
      <w:numFmt w:val="lowerLetter"/>
      <w:lvlText w:val="%5."/>
      <w:lvlJc w:val="left"/>
      <w:pPr>
        <w:ind w:left="4680" w:hanging="360"/>
      </w:pPr>
    </w:lvl>
    <w:lvl w:ilvl="5" w:tplc="45CC2458" w:tentative="1">
      <w:start w:val="1"/>
      <w:numFmt w:val="lowerRoman"/>
      <w:lvlText w:val="%6."/>
      <w:lvlJc w:val="right"/>
      <w:pPr>
        <w:ind w:left="5400" w:hanging="180"/>
      </w:pPr>
    </w:lvl>
    <w:lvl w:ilvl="6" w:tplc="88EEA8F4" w:tentative="1">
      <w:start w:val="1"/>
      <w:numFmt w:val="decimal"/>
      <w:lvlText w:val="%7."/>
      <w:lvlJc w:val="left"/>
      <w:pPr>
        <w:ind w:left="6120" w:hanging="360"/>
      </w:pPr>
    </w:lvl>
    <w:lvl w:ilvl="7" w:tplc="49968D5E" w:tentative="1">
      <w:start w:val="1"/>
      <w:numFmt w:val="lowerLetter"/>
      <w:lvlText w:val="%8."/>
      <w:lvlJc w:val="left"/>
      <w:pPr>
        <w:ind w:left="6840" w:hanging="360"/>
      </w:pPr>
    </w:lvl>
    <w:lvl w:ilvl="8" w:tplc="C5887406" w:tentative="1">
      <w:start w:val="1"/>
      <w:numFmt w:val="lowerRoman"/>
      <w:lvlText w:val="%9."/>
      <w:lvlJc w:val="right"/>
      <w:pPr>
        <w:ind w:left="7560" w:hanging="180"/>
      </w:pPr>
    </w:lvl>
  </w:abstractNum>
  <w:abstractNum w:abstractNumId="43" w15:restartNumberingAfterBreak="0">
    <w:nsid w:val="74622BC1"/>
    <w:multiLevelType w:val="hybridMultilevel"/>
    <w:tmpl w:val="EBB2911E"/>
    <w:lvl w:ilvl="0" w:tplc="DE64552A">
      <w:start w:val="1"/>
      <w:numFmt w:val="lowerRoman"/>
      <w:lvlText w:val="(%1)"/>
      <w:lvlJc w:val="left"/>
      <w:pPr>
        <w:ind w:left="1080" w:hanging="360"/>
      </w:pPr>
      <w:rPr>
        <w:rFonts w:hint="default"/>
      </w:rPr>
    </w:lvl>
    <w:lvl w:ilvl="1" w:tplc="40090019">
      <w:start w:val="1"/>
      <w:numFmt w:val="lowerLetter"/>
      <w:lvlText w:val="(%2)"/>
      <w:lvlJc w:val="left"/>
      <w:pPr>
        <w:ind w:left="1800" w:hanging="36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4" w15:restartNumberingAfterBreak="0">
    <w:nsid w:val="75E23614"/>
    <w:multiLevelType w:val="multilevel"/>
    <w:tmpl w:val="CA9A05F4"/>
    <w:lvl w:ilvl="0">
      <w:start w:val="1"/>
      <w:numFmt w:val="lowerLetter"/>
      <w:lvlText w:val="(%1)"/>
      <w:lvlJc w:val="left"/>
      <w:pPr>
        <w:ind w:left="1211" w:hanging="360"/>
      </w:pPr>
      <w:rPr>
        <w:rFonts w:ascii="Times New Roman" w:eastAsia="SimSun" w:hAnsi="Times New Roman" w:cs="Times New Roman"/>
        <w:i w:val="0"/>
        <w:iCs w:val="0"/>
      </w:rPr>
    </w:lvl>
    <w:lvl w:ilvl="1">
      <w:start w:val="1"/>
      <w:numFmt w:val="lowerLetter"/>
      <w:lvlText w:val="%2."/>
      <w:lvlJc w:val="left"/>
      <w:pPr>
        <w:ind w:left="1751" w:hanging="360"/>
      </w:pPr>
      <w:rPr>
        <w:rFonts w:cs="Times New Roman"/>
      </w:rPr>
    </w:lvl>
    <w:lvl w:ilvl="2" w:tentative="1">
      <w:start w:val="1"/>
      <w:numFmt w:val="lowerRoman"/>
      <w:lvlText w:val="%3."/>
      <w:lvlJc w:val="right"/>
      <w:pPr>
        <w:ind w:left="2471" w:hanging="180"/>
      </w:pPr>
      <w:rPr>
        <w:rFonts w:cs="Times New Roman"/>
      </w:rPr>
    </w:lvl>
    <w:lvl w:ilvl="3" w:tentative="1">
      <w:start w:val="1"/>
      <w:numFmt w:val="decimal"/>
      <w:lvlText w:val="%4."/>
      <w:lvlJc w:val="left"/>
      <w:pPr>
        <w:ind w:left="3191" w:hanging="360"/>
      </w:pPr>
      <w:rPr>
        <w:rFonts w:cs="Times New Roman"/>
      </w:rPr>
    </w:lvl>
    <w:lvl w:ilvl="4" w:tentative="1">
      <w:start w:val="1"/>
      <w:numFmt w:val="lowerLetter"/>
      <w:lvlText w:val="%5."/>
      <w:lvlJc w:val="left"/>
      <w:pPr>
        <w:ind w:left="3911" w:hanging="360"/>
      </w:pPr>
      <w:rPr>
        <w:rFonts w:cs="Times New Roman"/>
      </w:rPr>
    </w:lvl>
    <w:lvl w:ilvl="5" w:tentative="1">
      <w:start w:val="1"/>
      <w:numFmt w:val="lowerRoman"/>
      <w:lvlText w:val="%6."/>
      <w:lvlJc w:val="right"/>
      <w:pPr>
        <w:ind w:left="4631" w:hanging="180"/>
      </w:pPr>
      <w:rPr>
        <w:rFonts w:cs="Times New Roman"/>
      </w:rPr>
    </w:lvl>
    <w:lvl w:ilvl="6" w:tentative="1">
      <w:start w:val="1"/>
      <w:numFmt w:val="decimal"/>
      <w:lvlText w:val="%7."/>
      <w:lvlJc w:val="left"/>
      <w:pPr>
        <w:ind w:left="5351" w:hanging="360"/>
      </w:pPr>
      <w:rPr>
        <w:rFonts w:cs="Times New Roman"/>
      </w:rPr>
    </w:lvl>
    <w:lvl w:ilvl="7" w:tentative="1">
      <w:start w:val="1"/>
      <w:numFmt w:val="lowerLetter"/>
      <w:lvlText w:val="%8."/>
      <w:lvlJc w:val="left"/>
      <w:pPr>
        <w:ind w:left="6071" w:hanging="360"/>
      </w:pPr>
      <w:rPr>
        <w:rFonts w:cs="Times New Roman"/>
      </w:rPr>
    </w:lvl>
    <w:lvl w:ilvl="8" w:tentative="1">
      <w:start w:val="1"/>
      <w:numFmt w:val="lowerRoman"/>
      <w:lvlText w:val="%9."/>
      <w:lvlJc w:val="right"/>
      <w:pPr>
        <w:ind w:left="6791" w:hanging="180"/>
      </w:pPr>
      <w:rPr>
        <w:rFonts w:cs="Times New Roman"/>
      </w:rPr>
    </w:lvl>
  </w:abstractNum>
  <w:abstractNum w:abstractNumId="45" w15:restartNumberingAfterBreak="0">
    <w:nsid w:val="7AB841B7"/>
    <w:multiLevelType w:val="multilevel"/>
    <w:tmpl w:val="B5C27C9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6" w15:restartNumberingAfterBreak="0">
    <w:nsid w:val="7DED325A"/>
    <w:multiLevelType w:val="hybridMultilevel"/>
    <w:tmpl w:val="CDD4C3B4"/>
    <w:lvl w:ilvl="0" w:tplc="AA867FCA">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7F151D39"/>
    <w:multiLevelType w:val="hybridMultilevel"/>
    <w:tmpl w:val="C2ACFCDE"/>
    <w:lvl w:ilvl="0" w:tplc="7F4ADDB4">
      <w:start w:val="1"/>
      <w:numFmt w:val="lowerLetter"/>
      <w:lvlText w:val="(%1)"/>
      <w:lvlJc w:val="left"/>
      <w:pPr>
        <w:ind w:left="218" w:hanging="360"/>
      </w:pPr>
      <w:rPr>
        <w:rFonts w:hint="default"/>
        <w:b w:val="0"/>
      </w:rPr>
    </w:lvl>
    <w:lvl w:ilvl="1" w:tplc="807A6560">
      <w:start w:val="1"/>
      <w:numFmt w:val="lowerRoman"/>
      <w:lvlText w:val="(%2)"/>
      <w:lvlJc w:val="left"/>
      <w:pPr>
        <w:ind w:left="1298" w:hanging="720"/>
      </w:pPr>
      <w:rPr>
        <w:rFonts w:hint="default"/>
      </w:r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num w:numId="1">
    <w:abstractNumId w:val="16"/>
  </w:num>
  <w:num w:numId="2">
    <w:abstractNumId w:val="34"/>
  </w:num>
  <w:num w:numId="3">
    <w:abstractNumId w:val="22"/>
  </w:num>
  <w:num w:numId="4">
    <w:abstractNumId w:val="36"/>
  </w:num>
  <w:num w:numId="5">
    <w:abstractNumId w:val="14"/>
  </w:num>
  <w:num w:numId="6">
    <w:abstractNumId w:val="37"/>
  </w:num>
  <w:num w:numId="7">
    <w:abstractNumId w:val="38"/>
  </w:num>
  <w:num w:numId="8">
    <w:abstractNumId w:val="6"/>
  </w:num>
  <w:num w:numId="9">
    <w:abstractNumId w:val="39"/>
  </w:num>
  <w:num w:numId="10">
    <w:abstractNumId w:val="43"/>
  </w:num>
  <w:num w:numId="11">
    <w:abstractNumId w:val="15"/>
  </w:num>
  <w:num w:numId="12">
    <w:abstractNumId w:val="8"/>
  </w:num>
  <w:num w:numId="13">
    <w:abstractNumId w:val="2"/>
  </w:num>
  <w:num w:numId="14">
    <w:abstractNumId w:val="23"/>
  </w:num>
  <w:num w:numId="15">
    <w:abstractNumId w:val="5"/>
  </w:num>
  <w:num w:numId="16">
    <w:abstractNumId w:val="31"/>
  </w:num>
  <w:num w:numId="17">
    <w:abstractNumId w:val="25"/>
  </w:num>
  <w:num w:numId="18">
    <w:abstractNumId w:val="21"/>
  </w:num>
  <w:num w:numId="19">
    <w:abstractNumId w:val="10"/>
  </w:num>
  <w:num w:numId="20">
    <w:abstractNumId w:val="42"/>
  </w:num>
  <w:num w:numId="21">
    <w:abstractNumId w:val="20"/>
  </w:num>
  <w:num w:numId="22">
    <w:abstractNumId w:val="17"/>
  </w:num>
  <w:num w:numId="23">
    <w:abstractNumId w:val="45"/>
  </w:num>
  <w:num w:numId="24">
    <w:abstractNumId w:val="4"/>
  </w:num>
  <w:num w:numId="25">
    <w:abstractNumId w:val="7"/>
  </w:num>
  <w:num w:numId="26">
    <w:abstractNumId w:val="1"/>
  </w:num>
  <w:num w:numId="27">
    <w:abstractNumId w:val="47"/>
  </w:num>
  <w:num w:numId="28">
    <w:abstractNumId w:val="12"/>
  </w:num>
  <w:num w:numId="29">
    <w:abstractNumId w:val="11"/>
  </w:num>
  <w:num w:numId="30">
    <w:abstractNumId w:val="35"/>
  </w:num>
  <w:num w:numId="31">
    <w:abstractNumId w:val="30"/>
  </w:num>
  <w:num w:numId="32">
    <w:abstractNumId w:val="13"/>
  </w:num>
  <w:num w:numId="33">
    <w:abstractNumId w:val="0"/>
  </w:num>
  <w:num w:numId="34">
    <w:abstractNumId w:val="29"/>
  </w:num>
  <w:num w:numId="35">
    <w:abstractNumId w:val="27"/>
  </w:num>
  <w:num w:numId="36">
    <w:abstractNumId w:val="33"/>
  </w:num>
  <w:num w:numId="37">
    <w:abstractNumId w:val="44"/>
  </w:num>
  <w:num w:numId="38">
    <w:abstractNumId w:val="9"/>
  </w:num>
  <w:num w:numId="39">
    <w:abstractNumId w:val="24"/>
  </w:num>
  <w:num w:numId="40">
    <w:abstractNumId w:val="26"/>
  </w:num>
  <w:num w:numId="41">
    <w:abstractNumId w:val="40"/>
  </w:num>
  <w:num w:numId="42">
    <w:abstractNumId w:val="28"/>
  </w:num>
  <w:num w:numId="43">
    <w:abstractNumId w:val="41"/>
  </w:num>
  <w:num w:numId="44">
    <w:abstractNumId w:val="32"/>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144"/>
  <w:doNotHyphenateCaps/>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D73"/>
    <w:rsid w:val="00000446"/>
    <w:rsid w:val="0000085C"/>
    <w:rsid w:val="00002151"/>
    <w:rsid w:val="00002C0E"/>
    <w:rsid w:val="00002C3A"/>
    <w:rsid w:val="000059A8"/>
    <w:rsid w:val="00012223"/>
    <w:rsid w:val="000258FC"/>
    <w:rsid w:val="00025BC0"/>
    <w:rsid w:val="00033154"/>
    <w:rsid w:val="00034E64"/>
    <w:rsid w:val="000375D3"/>
    <w:rsid w:val="000405D0"/>
    <w:rsid w:val="0004210F"/>
    <w:rsid w:val="000424E5"/>
    <w:rsid w:val="00050224"/>
    <w:rsid w:val="00050950"/>
    <w:rsid w:val="00050E4D"/>
    <w:rsid w:val="000539D0"/>
    <w:rsid w:val="00055FFF"/>
    <w:rsid w:val="00061DE8"/>
    <w:rsid w:val="00062C6C"/>
    <w:rsid w:val="0006495F"/>
    <w:rsid w:val="000661EE"/>
    <w:rsid w:val="000673A2"/>
    <w:rsid w:val="000677C4"/>
    <w:rsid w:val="000707F4"/>
    <w:rsid w:val="00071FCE"/>
    <w:rsid w:val="00072FD4"/>
    <w:rsid w:val="0007353F"/>
    <w:rsid w:val="00075A7C"/>
    <w:rsid w:val="00075E26"/>
    <w:rsid w:val="00075EE4"/>
    <w:rsid w:val="000773F8"/>
    <w:rsid w:val="00077502"/>
    <w:rsid w:val="000776DD"/>
    <w:rsid w:val="000824E1"/>
    <w:rsid w:val="000848B8"/>
    <w:rsid w:val="00085E32"/>
    <w:rsid w:val="00095503"/>
    <w:rsid w:val="00095E26"/>
    <w:rsid w:val="000A141C"/>
    <w:rsid w:val="000A68ED"/>
    <w:rsid w:val="000A7CE1"/>
    <w:rsid w:val="000B3031"/>
    <w:rsid w:val="000B5095"/>
    <w:rsid w:val="000B773C"/>
    <w:rsid w:val="000C33B7"/>
    <w:rsid w:val="000C583B"/>
    <w:rsid w:val="000C73A1"/>
    <w:rsid w:val="000D077D"/>
    <w:rsid w:val="000D191E"/>
    <w:rsid w:val="000D2370"/>
    <w:rsid w:val="000D319C"/>
    <w:rsid w:val="000D6871"/>
    <w:rsid w:val="000D7F87"/>
    <w:rsid w:val="000E27FB"/>
    <w:rsid w:val="000E47EC"/>
    <w:rsid w:val="000E7101"/>
    <w:rsid w:val="000F1799"/>
    <w:rsid w:val="00105970"/>
    <w:rsid w:val="001100CE"/>
    <w:rsid w:val="0011379C"/>
    <w:rsid w:val="00113E06"/>
    <w:rsid w:val="001164DB"/>
    <w:rsid w:val="001206EF"/>
    <w:rsid w:val="00120A03"/>
    <w:rsid w:val="0012755F"/>
    <w:rsid w:val="00127B3A"/>
    <w:rsid w:val="00134CD3"/>
    <w:rsid w:val="00136301"/>
    <w:rsid w:val="00143232"/>
    <w:rsid w:val="0014416A"/>
    <w:rsid w:val="00147590"/>
    <w:rsid w:val="00155CD1"/>
    <w:rsid w:val="00161F0E"/>
    <w:rsid w:val="00170229"/>
    <w:rsid w:val="00172FF3"/>
    <w:rsid w:val="00173C3D"/>
    <w:rsid w:val="00173DB8"/>
    <w:rsid w:val="00173F80"/>
    <w:rsid w:val="00180B74"/>
    <w:rsid w:val="00186853"/>
    <w:rsid w:val="00190834"/>
    <w:rsid w:val="00192116"/>
    <w:rsid w:val="00193D6E"/>
    <w:rsid w:val="0019561A"/>
    <w:rsid w:val="001A2466"/>
    <w:rsid w:val="001A40AA"/>
    <w:rsid w:val="001A58C9"/>
    <w:rsid w:val="001B1ED6"/>
    <w:rsid w:val="001B3C2B"/>
    <w:rsid w:val="001B4017"/>
    <w:rsid w:val="001C0C9B"/>
    <w:rsid w:val="001C1368"/>
    <w:rsid w:val="001C324F"/>
    <w:rsid w:val="001C43D2"/>
    <w:rsid w:val="001D3A46"/>
    <w:rsid w:val="001D48DA"/>
    <w:rsid w:val="001D585D"/>
    <w:rsid w:val="001D6DD7"/>
    <w:rsid w:val="001E3579"/>
    <w:rsid w:val="001E4092"/>
    <w:rsid w:val="001F164D"/>
    <w:rsid w:val="001F7BB0"/>
    <w:rsid w:val="00200525"/>
    <w:rsid w:val="00202CB8"/>
    <w:rsid w:val="002042A4"/>
    <w:rsid w:val="00207121"/>
    <w:rsid w:val="00213A09"/>
    <w:rsid w:val="00215AA7"/>
    <w:rsid w:val="00215F61"/>
    <w:rsid w:val="002248B2"/>
    <w:rsid w:val="00227CF8"/>
    <w:rsid w:val="00230E13"/>
    <w:rsid w:val="00235C88"/>
    <w:rsid w:val="00241B9F"/>
    <w:rsid w:val="002430C5"/>
    <w:rsid w:val="00247038"/>
    <w:rsid w:val="00247593"/>
    <w:rsid w:val="002500BE"/>
    <w:rsid w:val="00254C6F"/>
    <w:rsid w:val="00256B72"/>
    <w:rsid w:val="00257A93"/>
    <w:rsid w:val="0026066F"/>
    <w:rsid w:val="00262334"/>
    <w:rsid w:val="00262A74"/>
    <w:rsid w:val="00263E36"/>
    <w:rsid w:val="00264140"/>
    <w:rsid w:val="00266A74"/>
    <w:rsid w:val="00267D13"/>
    <w:rsid w:val="002746AA"/>
    <w:rsid w:val="002805BC"/>
    <w:rsid w:val="00281CFD"/>
    <w:rsid w:val="00284054"/>
    <w:rsid w:val="00284483"/>
    <w:rsid w:val="00284DE0"/>
    <w:rsid w:val="00285009"/>
    <w:rsid w:val="00295B75"/>
    <w:rsid w:val="00296002"/>
    <w:rsid w:val="002A3CC7"/>
    <w:rsid w:val="002B53A9"/>
    <w:rsid w:val="002B5DBA"/>
    <w:rsid w:val="002B74EF"/>
    <w:rsid w:val="002C20EE"/>
    <w:rsid w:val="002C326C"/>
    <w:rsid w:val="002C3581"/>
    <w:rsid w:val="002C4008"/>
    <w:rsid w:val="002C43B3"/>
    <w:rsid w:val="002C6796"/>
    <w:rsid w:val="002D2E60"/>
    <w:rsid w:val="002E0513"/>
    <w:rsid w:val="002E070D"/>
    <w:rsid w:val="002E4836"/>
    <w:rsid w:val="002E755E"/>
    <w:rsid w:val="002E7F4E"/>
    <w:rsid w:val="002F3622"/>
    <w:rsid w:val="002F4F00"/>
    <w:rsid w:val="002F6355"/>
    <w:rsid w:val="002F701B"/>
    <w:rsid w:val="00312D42"/>
    <w:rsid w:val="00313340"/>
    <w:rsid w:val="00314F9D"/>
    <w:rsid w:val="00320676"/>
    <w:rsid w:val="003236F1"/>
    <w:rsid w:val="0032591B"/>
    <w:rsid w:val="00325E5A"/>
    <w:rsid w:val="00326755"/>
    <w:rsid w:val="00337606"/>
    <w:rsid w:val="00340D30"/>
    <w:rsid w:val="00343D25"/>
    <w:rsid w:val="00352092"/>
    <w:rsid w:val="003521CA"/>
    <w:rsid w:val="00356559"/>
    <w:rsid w:val="00357CD3"/>
    <w:rsid w:val="003614B3"/>
    <w:rsid w:val="0036219B"/>
    <w:rsid w:val="00362F3F"/>
    <w:rsid w:val="00362FD4"/>
    <w:rsid w:val="00365188"/>
    <w:rsid w:val="0036534D"/>
    <w:rsid w:val="00373201"/>
    <w:rsid w:val="00373852"/>
    <w:rsid w:val="003751B2"/>
    <w:rsid w:val="0038412B"/>
    <w:rsid w:val="00385EA9"/>
    <w:rsid w:val="00386EE0"/>
    <w:rsid w:val="00390BF7"/>
    <w:rsid w:val="00393100"/>
    <w:rsid w:val="003939B1"/>
    <w:rsid w:val="003A0906"/>
    <w:rsid w:val="003A0A61"/>
    <w:rsid w:val="003A3418"/>
    <w:rsid w:val="003A4D1C"/>
    <w:rsid w:val="003A4EF0"/>
    <w:rsid w:val="003B0D62"/>
    <w:rsid w:val="003B2E28"/>
    <w:rsid w:val="003B7E1B"/>
    <w:rsid w:val="003C0F89"/>
    <w:rsid w:val="003C78C8"/>
    <w:rsid w:val="003E10B4"/>
    <w:rsid w:val="003F2BDA"/>
    <w:rsid w:val="003F414D"/>
    <w:rsid w:val="003F64F6"/>
    <w:rsid w:val="00401B9D"/>
    <w:rsid w:val="004057CB"/>
    <w:rsid w:val="004061B5"/>
    <w:rsid w:val="00406345"/>
    <w:rsid w:val="00406F38"/>
    <w:rsid w:val="00430ADC"/>
    <w:rsid w:val="0043333A"/>
    <w:rsid w:val="00436D45"/>
    <w:rsid w:val="00446E0A"/>
    <w:rsid w:val="0044770B"/>
    <w:rsid w:val="004550BD"/>
    <w:rsid w:val="0045546D"/>
    <w:rsid w:val="00460DF0"/>
    <w:rsid w:val="00461C58"/>
    <w:rsid w:val="00467B5C"/>
    <w:rsid w:val="004A0E70"/>
    <w:rsid w:val="004A2EEE"/>
    <w:rsid w:val="004A42BE"/>
    <w:rsid w:val="004B0BCD"/>
    <w:rsid w:val="004B419E"/>
    <w:rsid w:val="004B4BA9"/>
    <w:rsid w:val="004B526F"/>
    <w:rsid w:val="004C045A"/>
    <w:rsid w:val="004C116A"/>
    <w:rsid w:val="004C1C4B"/>
    <w:rsid w:val="004C3E29"/>
    <w:rsid w:val="004C5794"/>
    <w:rsid w:val="004C5A59"/>
    <w:rsid w:val="004C7C2B"/>
    <w:rsid w:val="004C7FA3"/>
    <w:rsid w:val="004D0A9C"/>
    <w:rsid w:val="004E3F16"/>
    <w:rsid w:val="004E5C57"/>
    <w:rsid w:val="004E7971"/>
    <w:rsid w:val="004F22D4"/>
    <w:rsid w:val="004F25E5"/>
    <w:rsid w:val="004F3087"/>
    <w:rsid w:val="004F52C4"/>
    <w:rsid w:val="004F6B6E"/>
    <w:rsid w:val="00500665"/>
    <w:rsid w:val="005009BD"/>
    <w:rsid w:val="00501A71"/>
    <w:rsid w:val="0050630A"/>
    <w:rsid w:val="00512C55"/>
    <w:rsid w:val="00513659"/>
    <w:rsid w:val="0051403D"/>
    <w:rsid w:val="005207B6"/>
    <w:rsid w:val="005253D2"/>
    <w:rsid w:val="00525AB5"/>
    <w:rsid w:val="0053422C"/>
    <w:rsid w:val="00540672"/>
    <w:rsid w:val="0054543E"/>
    <w:rsid w:val="005546C9"/>
    <w:rsid w:val="00557413"/>
    <w:rsid w:val="00557C95"/>
    <w:rsid w:val="00572373"/>
    <w:rsid w:val="005743EC"/>
    <w:rsid w:val="0057520B"/>
    <w:rsid w:val="00583B5E"/>
    <w:rsid w:val="00592612"/>
    <w:rsid w:val="005A06D5"/>
    <w:rsid w:val="005A6416"/>
    <w:rsid w:val="005A6928"/>
    <w:rsid w:val="005B0275"/>
    <w:rsid w:val="005B480E"/>
    <w:rsid w:val="005B48A1"/>
    <w:rsid w:val="005B53BD"/>
    <w:rsid w:val="005C2956"/>
    <w:rsid w:val="005C2958"/>
    <w:rsid w:val="005D6D3A"/>
    <w:rsid w:val="005E2450"/>
    <w:rsid w:val="005E3C9E"/>
    <w:rsid w:val="005E3D8D"/>
    <w:rsid w:val="005E5B72"/>
    <w:rsid w:val="005E7718"/>
    <w:rsid w:val="005F04F1"/>
    <w:rsid w:val="005F48A7"/>
    <w:rsid w:val="005F7AEA"/>
    <w:rsid w:val="006012D0"/>
    <w:rsid w:val="00605D97"/>
    <w:rsid w:val="00605E6A"/>
    <w:rsid w:val="00610E77"/>
    <w:rsid w:val="0061252B"/>
    <w:rsid w:val="00615E73"/>
    <w:rsid w:val="00620102"/>
    <w:rsid w:val="006335F6"/>
    <w:rsid w:val="006379A8"/>
    <w:rsid w:val="006401A6"/>
    <w:rsid w:val="006440E5"/>
    <w:rsid w:val="00645C7B"/>
    <w:rsid w:val="00646055"/>
    <w:rsid w:val="00646AAD"/>
    <w:rsid w:val="00647B63"/>
    <w:rsid w:val="00647E73"/>
    <w:rsid w:val="0065402E"/>
    <w:rsid w:val="00654CC4"/>
    <w:rsid w:val="00657EB7"/>
    <w:rsid w:val="00662679"/>
    <w:rsid w:val="0066450E"/>
    <w:rsid w:val="006711CC"/>
    <w:rsid w:val="00675DFF"/>
    <w:rsid w:val="00676DAF"/>
    <w:rsid w:val="00677FD9"/>
    <w:rsid w:val="00682114"/>
    <w:rsid w:val="0068319F"/>
    <w:rsid w:val="0068558D"/>
    <w:rsid w:val="00692981"/>
    <w:rsid w:val="00695088"/>
    <w:rsid w:val="006A55D3"/>
    <w:rsid w:val="006A692E"/>
    <w:rsid w:val="006B0DA2"/>
    <w:rsid w:val="006B2E4A"/>
    <w:rsid w:val="006B5003"/>
    <w:rsid w:val="006B504B"/>
    <w:rsid w:val="006C012F"/>
    <w:rsid w:val="006C3182"/>
    <w:rsid w:val="006C6ECC"/>
    <w:rsid w:val="006C735F"/>
    <w:rsid w:val="006D74A5"/>
    <w:rsid w:val="006E04C0"/>
    <w:rsid w:val="006E12F9"/>
    <w:rsid w:val="006E3BE9"/>
    <w:rsid w:val="006E7BF5"/>
    <w:rsid w:val="006F1E6A"/>
    <w:rsid w:val="006F3141"/>
    <w:rsid w:val="006F346E"/>
    <w:rsid w:val="007021D6"/>
    <w:rsid w:val="0070653E"/>
    <w:rsid w:val="007222E7"/>
    <w:rsid w:val="00722A16"/>
    <w:rsid w:val="00724E11"/>
    <w:rsid w:val="00732E57"/>
    <w:rsid w:val="00737A29"/>
    <w:rsid w:val="007408B3"/>
    <w:rsid w:val="0074459D"/>
    <w:rsid w:val="00747918"/>
    <w:rsid w:val="00750906"/>
    <w:rsid w:val="00757F92"/>
    <w:rsid w:val="007617FB"/>
    <w:rsid w:val="007660B5"/>
    <w:rsid w:val="00767D2B"/>
    <w:rsid w:val="00767F8F"/>
    <w:rsid w:val="00771BEB"/>
    <w:rsid w:val="00775DC8"/>
    <w:rsid w:val="007765B6"/>
    <w:rsid w:val="007831AD"/>
    <w:rsid w:val="00790B32"/>
    <w:rsid w:val="00791B35"/>
    <w:rsid w:val="00796030"/>
    <w:rsid w:val="007A57D0"/>
    <w:rsid w:val="007A6E83"/>
    <w:rsid w:val="007A7DF7"/>
    <w:rsid w:val="007B12C6"/>
    <w:rsid w:val="007B46DB"/>
    <w:rsid w:val="007B4D33"/>
    <w:rsid w:val="007B5AF1"/>
    <w:rsid w:val="007C0931"/>
    <w:rsid w:val="007D1273"/>
    <w:rsid w:val="007D21CB"/>
    <w:rsid w:val="007E12F2"/>
    <w:rsid w:val="007E179A"/>
    <w:rsid w:val="007E2DF8"/>
    <w:rsid w:val="007F3512"/>
    <w:rsid w:val="00803FE2"/>
    <w:rsid w:val="00804735"/>
    <w:rsid w:val="00804B7B"/>
    <w:rsid w:val="00806944"/>
    <w:rsid w:val="00810305"/>
    <w:rsid w:val="00811AD2"/>
    <w:rsid w:val="00813334"/>
    <w:rsid w:val="00813D5E"/>
    <w:rsid w:val="00817338"/>
    <w:rsid w:val="008234BD"/>
    <w:rsid w:val="008272F0"/>
    <w:rsid w:val="00832D7F"/>
    <w:rsid w:val="0083699E"/>
    <w:rsid w:val="00836B72"/>
    <w:rsid w:val="008374AE"/>
    <w:rsid w:val="00843A6A"/>
    <w:rsid w:val="008441E5"/>
    <w:rsid w:val="00844652"/>
    <w:rsid w:val="00851152"/>
    <w:rsid w:val="00851982"/>
    <w:rsid w:val="00853E85"/>
    <w:rsid w:val="00857313"/>
    <w:rsid w:val="008613C0"/>
    <w:rsid w:val="00863E61"/>
    <w:rsid w:val="008643B7"/>
    <w:rsid w:val="00866598"/>
    <w:rsid w:val="008675CC"/>
    <w:rsid w:val="008721D7"/>
    <w:rsid w:val="0087220E"/>
    <w:rsid w:val="00874464"/>
    <w:rsid w:val="0088009B"/>
    <w:rsid w:val="00883931"/>
    <w:rsid w:val="008867D5"/>
    <w:rsid w:val="00890C50"/>
    <w:rsid w:val="008A121E"/>
    <w:rsid w:val="008A238F"/>
    <w:rsid w:val="008A3255"/>
    <w:rsid w:val="008A3626"/>
    <w:rsid w:val="008B0337"/>
    <w:rsid w:val="008B0D73"/>
    <w:rsid w:val="008B3C75"/>
    <w:rsid w:val="008B40F3"/>
    <w:rsid w:val="008C0235"/>
    <w:rsid w:val="008C10C9"/>
    <w:rsid w:val="008C12E5"/>
    <w:rsid w:val="008C3169"/>
    <w:rsid w:val="008D64B2"/>
    <w:rsid w:val="008E25AB"/>
    <w:rsid w:val="008E2CF9"/>
    <w:rsid w:val="008E2F5D"/>
    <w:rsid w:val="008F0EFE"/>
    <w:rsid w:val="008F5C89"/>
    <w:rsid w:val="008F7E93"/>
    <w:rsid w:val="009039FE"/>
    <w:rsid w:val="009041C7"/>
    <w:rsid w:val="00906FA1"/>
    <w:rsid w:val="00911442"/>
    <w:rsid w:val="00911DAA"/>
    <w:rsid w:val="009152EE"/>
    <w:rsid w:val="00920120"/>
    <w:rsid w:val="0093100D"/>
    <w:rsid w:val="009310F3"/>
    <w:rsid w:val="0093415E"/>
    <w:rsid w:val="00940E7B"/>
    <w:rsid w:val="00944008"/>
    <w:rsid w:val="00944DEE"/>
    <w:rsid w:val="009459F3"/>
    <w:rsid w:val="0094689F"/>
    <w:rsid w:val="00961B7C"/>
    <w:rsid w:val="00961CB9"/>
    <w:rsid w:val="00963C6A"/>
    <w:rsid w:val="00964AC4"/>
    <w:rsid w:val="009716B2"/>
    <w:rsid w:val="009728E0"/>
    <w:rsid w:val="009776DB"/>
    <w:rsid w:val="009823A8"/>
    <w:rsid w:val="00985993"/>
    <w:rsid w:val="009861F3"/>
    <w:rsid w:val="009917DD"/>
    <w:rsid w:val="009940FE"/>
    <w:rsid w:val="009976BB"/>
    <w:rsid w:val="009A1735"/>
    <w:rsid w:val="009B122F"/>
    <w:rsid w:val="009B620D"/>
    <w:rsid w:val="009C1A0D"/>
    <w:rsid w:val="009C2D26"/>
    <w:rsid w:val="009C3DC2"/>
    <w:rsid w:val="009C6DF5"/>
    <w:rsid w:val="009D13A1"/>
    <w:rsid w:val="009D279B"/>
    <w:rsid w:val="009D4C7A"/>
    <w:rsid w:val="009E11E8"/>
    <w:rsid w:val="009E1E2F"/>
    <w:rsid w:val="009E3091"/>
    <w:rsid w:val="009F1383"/>
    <w:rsid w:val="009F2367"/>
    <w:rsid w:val="009F5EB6"/>
    <w:rsid w:val="00A06EFA"/>
    <w:rsid w:val="00A07C46"/>
    <w:rsid w:val="00A13579"/>
    <w:rsid w:val="00A20DE4"/>
    <w:rsid w:val="00A33FE4"/>
    <w:rsid w:val="00A378D7"/>
    <w:rsid w:val="00A45931"/>
    <w:rsid w:val="00A5070D"/>
    <w:rsid w:val="00A514F6"/>
    <w:rsid w:val="00A51A98"/>
    <w:rsid w:val="00A51EF3"/>
    <w:rsid w:val="00A55B1E"/>
    <w:rsid w:val="00A56965"/>
    <w:rsid w:val="00A576B4"/>
    <w:rsid w:val="00A57E57"/>
    <w:rsid w:val="00A62DEE"/>
    <w:rsid w:val="00A67B9C"/>
    <w:rsid w:val="00A7080F"/>
    <w:rsid w:val="00A71586"/>
    <w:rsid w:val="00A72EF1"/>
    <w:rsid w:val="00A74B02"/>
    <w:rsid w:val="00A76880"/>
    <w:rsid w:val="00A779CF"/>
    <w:rsid w:val="00A803A5"/>
    <w:rsid w:val="00A812C3"/>
    <w:rsid w:val="00A81AE8"/>
    <w:rsid w:val="00A8260B"/>
    <w:rsid w:val="00A86BA7"/>
    <w:rsid w:val="00A96B57"/>
    <w:rsid w:val="00A974E0"/>
    <w:rsid w:val="00A978AA"/>
    <w:rsid w:val="00AA16DA"/>
    <w:rsid w:val="00AA20A8"/>
    <w:rsid w:val="00AA367D"/>
    <w:rsid w:val="00AA476A"/>
    <w:rsid w:val="00AA48C1"/>
    <w:rsid w:val="00AA5AB9"/>
    <w:rsid w:val="00AB0839"/>
    <w:rsid w:val="00AB0BD5"/>
    <w:rsid w:val="00AB2429"/>
    <w:rsid w:val="00AB35D6"/>
    <w:rsid w:val="00AC66AA"/>
    <w:rsid w:val="00AD096E"/>
    <w:rsid w:val="00AD10E5"/>
    <w:rsid w:val="00AD33B7"/>
    <w:rsid w:val="00AD44C4"/>
    <w:rsid w:val="00AD5747"/>
    <w:rsid w:val="00AE3835"/>
    <w:rsid w:val="00AF6F03"/>
    <w:rsid w:val="00B008BA"/>
    <w:rsid w:val="00B026C9"/>
    <w:rsid w:val="00B07BD0"/>
    <w:rsid w:val="00B105AC"/>
    <w:rsid w:val="00B10CC2"/>
    <w:rsid w:val="00B1107A"/>
    <w:rsid w:val="00B14AD8"/>
    <w:rsid w:val="00B177B5"/>
    <w:rsid w:val="00B17C2C"/>
    <w:rsid w:val="00B2798A"/>
    <w:rsid w:val="00B34CB2"/>
    <w:rsid w:val="00B35E1E"/>
    <w:rsid w:val="00B41835"/>
    <w:rsid w:val="00B44449"/>
    <w:rsid w:val="00B44644"/>
    <w:rsid w:val="00B4540C"/>
    <w:rsid w:val="00B5018D"/>
    <w:rsid w:val="00B5331A"/>
    <w:rsid w:val="00B5411C"/>
    <w:rsid w:val="00B54BB9"/>
    <w:rsid w:val="00B62469"/>
    <w:rsid w:val="00B66D40"/>
    <w:rsid w:val="00B673FC"/>
    <w:rsid w:val="00B735B3"/>
    <w:rsid w:val="00B73AB9"/>
    <w:rsid w:val="00B74FD5"/>
    <w:rsid w:val="00B750BF"/>
    <w:rsid w:val="00B779DA"/>
    <w:rsid w:val="00B80318"/>
    <w:rsid w:val="00B81BC6"/>
    <w:rsid w:val="00B83017"/>
    <w:rsid w:val="00B853E0"/>
    <w:rsid w:val="00B94F52"/>
    <w:rsid w:val="00BA551C"/>
    <w:rsid w:val="00BA60EE"/>
    <w:rsid w:val="00BA6602"/>
    <w:rsid w:val="00BA74AC"/>
    <w:rsid w:val="00BB47A5"/>
    <w:rsid w:val="00BC2A8C"/>
    <w:rsid w:val="00BC3606"/>
    <w:rsid w:val="00BC7B44"/>
    <w:rsid w:val="00BD063B"/>
    <w:rsid w:val="00BD4D9D"/>
    <w:rsid w:val="00BD5FF7"/>
    <w:rsid w:val="00BD6568"/>
    <w:rsid w:val="00BE122F"/>
    <w:rsid w:val="00BF3186"/>
    <w:rsid w:val="00BF6944"/>
    <w:rsid w:val="00C020D5"/>
    <w:rsid w:val="00C02943"/>
    <w:rsid w:val="00C02EA5"/>
    <w:rsid w:val="00C04F2A"/>
    <w:rsid w:val="00C12189"/>
    <w:rsid w:val="00C12DF7"/>
    <w:rsid w:val="00C178B5"/>
    <w:rsid w:val="00C17C0D"/>
    <w:rsid w:val="00C23E90"/>
    <w:rsid w:val="00C27BA1"/>
    <w:rsid w:val="00C334EA"/>
    <w:rsid w:val="00C36B86"/>
    <w:rsid w:val="00C373B1"/>
    <w:rsid w:val="00C44622"/>
    <w:rsid w:val="00C5057A"/>
    <w:rsid w:val="00C50731"/>
    <w:rsid w:val="00C51718"/>
    <w:rsid w:val="00C553B5"/>
    <w:rsid w:val="00C574B5"/>
    <w:rsid w:val="00C5753C"/>
    <w:rsid w:val="00C629D1"/>
    <w:rsid w:val="00C63E9A"/>
    <w:rsid w:val="00C66729"/>
    <w:rsid w:val="00C67D46"/>
    <w:rsid w:val="00C67DED"/>
    <w:rsid w:val="00C731F8"/>
    <w:rsid w:val="00C75E63"/>
    <w:rsid w:val="00C77557"/>
    <w:rsid w:val="00C8182F"/>
    <w:rsid w:val="00C834D7"/>
    <w:rsid w:val="00C84D4E"/>
    <w:rsid w:val="00C93C06"/>
    <w:rsid w:val="00C97CAB"/>
    <w:rsid w:val="00C97E4D"/>
    <w:rsid w:val="00CA0012"/>
    <w:rsid w:val="00CA138A"/>
    <w:rsid w:val="00CA2FD6"/>
    <w:rsid w:val="00CA454C"/>
    <w:rsid w:val="00CA55D3"/>
    <w:rsid w:val="00CB15DF"/>
    <w:rsid w:val="00CB2DB7"/>
    <w:rsid w:val="00CB3C3A"/>
    <w:rsid w:val="00CB4D7A"/>
    <w:rsid w:val="00CB57FF"/>
    <w:rsid w:val="00CB7067"/>
    <w:rsid w:val="00CC11B9"/>
    <w:rsid w:val="00CC6BF8"/>
    <w:rsid w:val="00CD1545"/>
    <w:rsid w:val="00CD29B7"/>
    <w:rsid w:val="00CD4552"/>
    <w:rsid w:val="00CD634A"/>
    <w:rsid w:val="00CE039D"/>
    <w:rsid w:val="00CE12C3"/>
    <w:rsid w:val="00CE5C28"/>
    <w:rsid w:val="00CE6193"/>
    <w:rsid w:val="00CF644D"/>
    <w:rsid w:val="00D00191"/>
    <w:rsid w:val="00D01C64"/>
    <w:rsid w:val="00D07CA8"/>
    <w:rsid w:val="00D134F3"/>
    <w:rsid w:val="00D2323E"/>
    <w:rsid w:val="00D23256"/>
    <w:rsid w:val="00D302CE"/>
    <w:rsid w:val="00D318A1"/>
    <w:rsid w:val="00D31F16"/>
    <w:rsid w:val="00D43BA9"/>
    <w:rsid w:val="00D47CB8"/>
    <w:rsid w:val="00D50454"/>
    <w:rsid w:val="00D5090F"/>
    <w:rsid w:val="00D518AF"/>
    <w:rsid w:val="00D52888"/>
    <w:rsid w:val="00D56111"/>
    <w:rsid w:val="00D562C4"/>
    <w:rsid w:val="00D712FA"/>
    <w:rsid w:val="00D720D9"/>
    <w:rsid w:val="00D73524"/>
    <w:rsid w:val="00D74F87"/>
    <w:rsid w:val="00D85A6E"/>
    <w:rsid w:val="00D964F4"/>
    <w:rsid w:val="00D97CE2"/>
    <w:rsid w:val="00DA097B"/>
    <w:rsid w:val="00DA100E"/>
    <w:rsid w:val="00DA35D0"/>
    <w:rsid w:val="00DA58C2"/>
    <w:rsid w:val="00DA6731"/>
    <w:rsid w:val="00DA70F9"/>
    <w:rsid w:val="00DA76AE"/>
    <w:rsid w:val="00DB6E0D"/>
    <w:rsid w:val="00DD72AB"/>
    <w:rsid w:val="00DE0673"/>
    <w:rsid w:val="00DE1829"/>
    <w:rsid w:val="00DE3999"/>
    <w:rsid w:val="00DE6C4D"/>
    <w:rsid w:val="00DE6CDF"/>
    <w:rsid w:val="00DF20ED"/>
    <w:rsid w:val="00DF47C3"/>
    <w:rsid w:val="00DF4AEA"/>
    <w:rsid w:val="00E00227"/>
    <w:rsid w:val="00E01E25"/>
    <w:rsid w:val="00E0263F"/>
    <w:rsid w:val="00E0380A"/>
    <w:rsid w:val="00E04ABA"/>
    <w:rsid w:val="00E05B82"/>
    <w:rsid w:val="00E06AC9"/>
    <w:rsid w:val="00E06DA2"/>
    <w:rsid w:val="00E11754"/>
    <w:rsid w:val="00E12DE2"/>
    <w:rsid w:val="00E20B60"/>
    <w:rsid w:val="00E228C9"/>
    <w:rsid w:val="00E2483F"/>
    <w:rsid w:val="00E24A4C"/>
    <w:rsid w:val="00E257F4"/>
    <w:rsid w:val="00E324E2"/>
    <w:rsid w:val="00E32D0A"/>
    <w:rsid w:val="00E34055"/>
    <w:rsid w:val="00E367D1"/>
    <w:rsid w:val="00E37E1C"/>
    <w:rsid w:val="00E40B5B"/>
    <w:rsid w:val="00E42C52"/>
    <w:rsid w:val="00E44A3C"/>
    <w:rsid w:val="00E45C02"/>
    <w:rsid w:val="00E51C2F"/>
    <w:rsid w:val="00E52127"/>
    <w:rsid w:val="00E5392E"/>
    <w:rsid w:val="00E56258"/>
    <w:rsid w:val="00E6404F"/>
    <w:rsid w:val="00E6427D"/>
    <w:rsid w:val="00E6714A"/>
    <w:rsid w:val="00E70EDA"/>
    <w:rsid w:val="00E71A6B"/>
    <w:rsid w:val="00E73B58"/>
    <w:rsid w:val="00E756D6"/>
    <w:rsid w:val="00E758D8"/>
    <w:rsid w:val="00E8247B"/>
    <w:rsid w:val="00E845C2"/>
    <w:rsid w:val="00E861B4"/>
    <w:rsid w:val="00E87B09"/>
    <w:rsid w:val="00E9250B"/>
    <w:rsid w:val="00EA2E43"/>
    <w:rsid w:val="00EB390D"/>
    <w:rsid w:val="00EB4803"/>
    <w:rsid w:val="00EB5E58"/>
    <w:rsid w:val="00EB6275"/>
    <w:rsid w:val="00EB7AC4"/>
    <w:rsid w:val="00EC2F50"/>
    <w:rsid w:val="00EC35DE"/>
    <w:rsid w:val="00EC4353"/>
    <w:rsid w:val="00EC4486"/>
    <w:rsid w:val="00EC4AB4"/>
    <w:rsid w:val="00EE33DF"/>
    <w:rsid w:val="00EE49A6"/>
    <w:rsid w:val="00EE4C60"/>
    <w:rsid w:val="00EE5909"/>
    <w:rsid w:val="00EE5F41"/>
    <w:rsid w:val="00EF1661"/>
    <w:rsid w:val="00F10662"/>
    <w:rsid w:val="00F12576"/>
    <w:rsid w:val="00F15986"/>
    <w:rsid w:val="00F2098A"/>
    <w:rsid w:val="00F21854"/>
    <w:rsid w:val="00F21858"/>
    <w:rsid w:val="00F220EE"/>
    <w:rsid w:val="00F24A1E"/>
    <w:rsid w:val="00F25B00"/>
    <w:rsid w:val="00F25C1A"/>
    <w:rsid w:val="00F2676E"/>
    <w:rsid w:val="00F30A89"/>
    <w:rsid w:val="00F33527"/>
    <w:rsid w:val="00F33560"/>
    <w:rsid w:val="00F35193"/>
    <w:rsid w:val="00F35198"/>
    <w:rsid w:val="00F409A0"/>
    <w:rsid w:val="00F41F6D"/>
    <w:rsid w:val="00F429CE"/>
    <w:rsid w:val="00F439FE"/>
    <w:rsid w:val="00F44310"/>
    <w:rsid w:val="00F47543"/>
    <w:rsid w:val="00F53E6E"/>
    <w:rsid w:val="00F54B1F"/>
    <w:rsid w:val="00F55E35"/>
    <w:rsid w:val="00F62318"/>
    <w:rsid w:val="00F65122"/>
    <w:rsid w:val="00F67CF0"/>
    <w:rsid w:val="00F70DC0"/>
    <w:rsid w:val="00F71671"/>
    <w:rsid w:val="00F768B1"/>
    <w:rsid w:val="00F8335E"/>
    <w:rsid w:val="00F9084C"/>
    <w:rsid w:val="00F934EC"/>
    <w:rsid w:val="00F93738"/>
    <w:rsid w:val="00F94201"/>
    <w:rsid w:val="00F9659F"/>
    <w:rsid w:val="00F965CE"/>
    <w:rsid w:val="00FA384C"/>
    <w:rsid w:val="00FB6602"/>
    <w:rsid w:val="00FC473E"/>
    <w:rsid w:val="00FC77EB"/>
    <w:rsid w:val="00FD03DD"/>
    <w:rsid w:val="00FE342F"/>
    <w:rsid w:val="00FE74C3"/>
    <w:rsid w:val="00FF05E5"/>
    <w:rsid w:val="00FF0BFD"/>
    <w:rsid w:val="05F3947D"/>
    <w:rsid w:val="07DAC0DA"/>
    <w:rsid w:val="0A0341A0"/>
    <w:rsid w:val="0C3D07D5"/>
    <w:rsid w:val="0DE48DFF"/>
    <w:rsid w:val="11E5B6B9"/>
    <w:rsid w:val="1B278947"/>
    <w:rsid w:val="1BCAC6ED"/>
    <w:rsid w:val="1D5B5B2F"/>
    <w:rsid w:val="44849B63"/>
    <w:rsid w:val="581EDEC2"/>
    <w:rsid w:val="59B85143"/>
    <w:rsid w:val="6D72E03C"/>
    <w:rsid w:val="76EEC7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oNotEmbedSmartTags/>
  <w:decimalSymbol w:val="."/>
  <w:listSeparator w:val=","/>
  <w14:docId w14:val="6BFD19DD"/>
  <w15:docId w15:val="{5BF248EE-46A0-48C0-915B-CBA183ACA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aliases w:val="h1,heading 1,HEADING 1,Section,(cntl 1),DVG,H1,PA Chapter,h11,h12,h13,h14,h15,h16,h17,Project 1,RFS,1,numbered indent 1,ni1,heading 2,ARTICULO 1º,MainHeader,Section Heading,Heading A,Section1,JPW-num-section,UCI Header,LetHead1,MisHead1,l1,Par"/>
    <w:basedOn w:val="Normal"/>
    <w:next w:val="Normal"/>
    <w:link w:val="Heading1Char"/>
    <w:qFormat/>
    <w:pPr>
      <w:keepNext/>
      <w:keepLines/>
      <w:spacing w:before="240" w:after="240"/>
      <w:jc w:val="center"/>
      <w:outlineLvl w:val="0"/>
    </w:pPr>
    <w:rPr>
      <w:rFonts w:ascii="Times New Roman Bold" w:hAnsi="Times New Roman Bold"/>
      <w:b/>
      <w:sz w:val="32"/>
      <w:szCs w:val="20"/>
    </w:rPr>
  </w:style>
  <w:style w:type="paragraph" w:styleId="Heading2">
    <w:name w:val="heading 2"/>
    <w:aliases w:val="h2,Heading 2 Char Char Char,Heading 2 Char Char Char Char,h 3,Numbered - 2,1.1,p Char,p,body,test,Attribute Heading 2,l2,list 2,list 2,heading 2TOC,Head 2,List level 2,2,Header 2,H2,h2 main heading,B Sub/Bold,B Sub/Bold1,B Sub/Bold2,Para,m"/>
    <w:basedOn w:val="Normal"/>
    <w:next w:val="Normal"/>
    <w:qFormat/>
    <w:pPr>
      <w:keepNext/>
      <w:ind w:left="720" w:hanging="720"/>
      <w:jc w:val="both"/>
      <w:outlineLvl w:val="1"/>
    </w:pPr>
  </w:style>
  <w:style w:type="paragraph" w:styleId="Heading3">
    <w:name w:val="heading 3"/>
    <w:aliases w:val="Minor,Level 3,Numbered - 3,h3,H3,H31,h3 sub heading,C Sub-Sub/Italic,Head 3,Head 31,Head...,Head 32,C Sub-Sub/Italic1,(Alt+3),Heading 3a,Lev 3,d,Heˡding 3,(a),H32,H33,H311,Subhead B,Heading C,sub Italic,proj3,proj31,proj32,proj33,proj34,proj35"/>
    <w:basedOn w:val="Normal"/>
    <w:next w:val="Normal"/>
    <w:link w:val="Heading3Char"/>
    <w:qFormat/>
    <w:pPr>
      <w:keepNext/>
      <w:ind w:left="1440" w:hanging="1440"/>
      <w:jc w:val="both"/>
      <w:outlineLvl w:val="2"/>
    </w:pPr>
  </w:style>
  <w:style w:type="paragraph" w:styleId="Heading4">
    <w:name w:val="heading 4"/>
    <w:aliases w:val=" Sub-Clause Sub-paragraph,h4 sub sub heading,h4,4,Lev 4,Heading 3A,Level 2 - a,H4,(i),i,Heading 4 StGeorge,H-4,h41,h42,sd,Sub-Clause Sub-paragraph,ClauseSubSub_No&amp;Name"/>
    <w:basedOn w:val="Normal"/>
    <w:next w:val="Normal"/>
    <w:link w:val="Heading4Char"/>
    <w:qFormat/>
    <w:pPr>
      <w:keepNext/>
      <w:tabs>
        <w:tab w:val="left" w:pos="720"/>
        <w:tab w:val="right" w:leader="dot" w:pos="8640"/>
      </w:tabs>
      <w:outlineLvl w:val="3"/>
    </w:pPr>
    <w:rPr>
      <w:b/>
      <w:bCs/>
      <w:sz w:val="20"/>
    </w:rPr>
  </w:style>
  <w:style w:type="paragraph" w:styleId="Heading5">
    <w:name w:val="heading 5"/>
    <w:aliases w:val="h5,Lev 5,Body Text 5,(A),H5,Level 3 - i,A,Appendix,Heading 5 StGeorge,Para5,h51,h52"/>
    <w:basedOn w:val="Normal"/>
    <w:next w:val="BankNormal"/>
    <w:link w:val="Heading5Char"/>
    <w:qFormat/>
    <w:pPr>
      <w:spacing w:after="240"/>
      <w:outlineLvl w:val="4"/>
    </w:pPr>
    <w:rPr>
      <w:szCs w:val="20"/>
    </w:rPr>
  </w:style>
  <w:style w:type="paragraph" w:styleId="Heading6">
    <w:name w:val="heading 6"/>
    <w:aliases w:val="Legal Level 1.,(I),I,H6"/>
    <w:basedOn w:val="Normal"/>
    <w:next w:val="BankNormal"/>
    <w:link w:val="Heading6Char"/>
    <w:qFormat/>
    <w:pPr>
      <w:spacing w:after="240"/>
      <w:ind w:left="1440" w:hanging="720"/>
      <w:outlineLvl w:val="5"/>
    </w:pPr>
    <w:rPr>
      <w:szCs w:val="20"/>
    </w:rPr>
  </w:style>
  <w:style w:type="paragraph" w:styleId="Heading7">
    <w:name w:val="heading 7"/>
    <w:aliases w:val="level1noheading,Simple arabic numbers,Legal Level 1.1.,(1),H7,7"/>
    <w:basedOn w:val="Normal"/>
    <w:next w:val="Normal"/>
    <w:link w:val="Heading7Char"/>
    <w:qFormat/>
    <w:pPr>
      <w:keepNext/>
      <w:jc w:val="both"/>
      <w:outlineLvl w:val="6"/>
    </w:pPr>
    <w:rPr>
      <w:b/>
      <w:bCs/>
      <w:sz w:val="20"/>
    </w:rPr>
  </w:style>
  <w:style w:type="paragraph" w:styleId="Heading8">
    <w:name w:val="heading 8"/>
    <w:aliases w:val="level2(a),Simple alpha numbers,Bullet 1,Legal Level 1.1.1.,H8"/>
    <w:basedOn w:val="Normal"/>
    <w:next w:val="Normal"/>
    <w:link w:val="Heading8Char"/>
    <w:qFormat/>
    <w:pPr>
      <w:keepNext/>
      <w:ind w:left="720" w:hanging="720"/>
      <w:jc w:val="both"/>
      <w:outlineLvl w:val="7"/>
    </w:pPr>
    <w:rPr>
      <w:b/>
      <w:bCs/>
      <w:sz w:val="20"/>
    </w:rPr>
  </w:style>
  <w:style w:type="paragraph" w:styleId="Heading9">
    <w:name w:val="heading 9"/>
    <w:aliases w:val="H9,9,h9,Simple (sm) roman numbers,Bullet 2"/>
    <w:basedOn w:val="Normal"/>
    <w:next w:val="Normal"/>
    <w:link w:val="Heading9Char"/>
    <w:qFormat/>
    <w:pPr>
      <w:keepNext/>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HEADING 1 Char,Section Char,(cntl 1) Char,DVG Char,H1 Char,PA Chapter Char,h11 Char,h12 Char,h13 Char,h14 Char,h15 Char,h16 Char,h17 Char,Project 1 Char,RFS Char,1 Char,numbered indent 1 Char,ni1 Char,heading 2 Char"/>
    <w:basedOn w:val="DefaultParagraphFont"/>
    <w:link w:val="Heading1"/>
    <w:rPr>
      <w:rFonts w:ascii="Times New Roman Bold" w:hAnsi="Times New Roman Bold"/>
      <w:b/>
      <w:sz w:val="32"/>
    </w:rPr>
  </w:style>
  <w:style w:type="character" w:customStyle="1" w:styleId="Heading3Char">
    <w:name w:val="Heading 3 Char"/>
    <w:aliases w:val="Minor Char,Level 3 Char,Numbered - 3 Char,h3 Char,H3 Char,H31 Char,h3 sub heading Char,C Sub-Sub/Italic Char,Head 3 Char,Head 31 Char,Head... Char,Head 32 Char,C Sub-Sub/Italic1 Char,(Alt+3) Char,Heading 3a Char,Lev 3 Char,d Char,(a) Char"/>
    <w:basedOn w:val="DefaultParagraphFont"/>
    <w:link w:val="Heading3"/>
    <w:rPr>
      <w:sz w:val="24"/>
      <w:szCs w:val="24"/>
    </w:rPr>
  </w:style>
  <w:style w:type="character" w:customStyle="1" w:styleId="Heading4Char">
    <w:name w:val="Heading 4 Char"/>
    <w:aliases w:val=" Sub-Clause Sub-paragraph Char,h4 sub sub heading Char,h4 Char,4 Char,Lev 4 Char,Heading 3A Char,Level 2 - a Char,H4 Char,(i) Char,i Char,Heading 4 StGeorge Char,H-4 Char,h41 Char,h42 Char,sd Char,Sub-Clause Sub-paragraph Char"/>
    <w:basedOn w:val="DefaultParagraphFont"/>
    <w:link w:val="Heading4"/>
    <w:rPr>
      <w:b/>
      <w:bCs/>
      <w:szCs w:val="24"/>
    </w:rPr>
  </w:style>
  <w:style w:type="paragraph" w:customStyle="1" w:styleId="BankNormal">
    <w:name w:val="BankNormal"/>
    <w:basedOn w:val="Normal"/>
    <w:pPr>
      <w:spacing w:after="240"/>
    </w:pPr>
    <w:rPr>
      <w:szCs w:val="20"/>
    </w:rPr>
  </w:style>
  <w:style w:type="character" w:customStyle="1" w:styleId="Heading5Char">
    <w:name w:val="Heading 5 Char"/>
    <w:aliases w:val="h5 Char,Lev 5 Char,Body Text 5 Char,(A) Char,H5 Char,Level 3 - i Char,A Char,Appendix Char,Heading 5 StGeorge Char,Para5 Char,h51 Char,h52 Char"/>
    <w:basedOn w:val="DefaultParagraphFont"/>
    <w:link w:val="Heading5"/>
    <w:rPr>
      <w:sz w:val="24"/>
    </w:rPr>
  </w:style>
  <w:style w:type="character" w:customStyle="1" w:styleId="Heading6Char">
    <w:name w:val="Heading 6 Char"/>
    <w:aliases w:val="Legal Level 1. Char,(I) Char,I Char,H6 Char"/>
    <w:basedOn w:val="DefaultParagraphFont"/>
    <w:link w:val="Heading6"/>
    <w:rPr>
      <w:sz w:val="24"/>
    </w:rPr>
  </w:style>
  <w:style w:type="character" w:customStyle="1" w:styleId="Heading7Char">
    <w:name w:val="Heading 7 Char"/>
    <w:aliases w:val="level1noheading Char,Simple arabic numbers Char,Legal Level 1.1. Char,(1) Char,H7 Char,7 Char"/>
    <w:basedOn w:val="DefaultParagraphFont"/>
    <w:link w:val="Heading7"/>
    <w:rPr>
      <w:b/>
      <w:bCs/>
      <w:szCs w:val="24"/>
    </w:rPr>
  </w:style>
  <w:style w:type="character" w:customStyle="1" w:styleId="Heading8Char">
    <w:name w:val="Heading 8 Char"/>
    <w:aliases w:val="level2(a) Char,Simple alpha numbers Char,Bullet 1 Char,Legal Level 1.1.1. Char,H8 Char"/>
    <w:basedOn w:val="DefaultParagraphFont"/>
    <w:link w:val="Heading8"/>
    <w:rPr>
      <w:b/>
      <w:bCs/>
      <w:szCs w:val="24"/>
    </w:rPr>
  </w:style>
  <w:style w:type="character" w:customStyle="1" w:styleId="Heading9Char">
    <w:name w:val="Heading 9 Char"/>
    <w:aliases w:val="H9 Char,9 Char,h9 Char,Simple (sm) roman numbers Char,Bullet 2 Char"/>
    <w:basedOn w:val="DefaultParagraphFont"/>
    <w:link w:val="Heading9"/>
    <w:rPr>
      <w:b/>
      <w:sz w:val="28"/>
      <w:szCs w:val="24"/>
      <w:lang w:val="en-GB" w:eastAsia="it-IT"/>
    </w:rPr>
  </w:style>
  <w:style w:type="paragraph" w:customStyle="1" w:styleId="Clauses">
    <w:name w:val="Clauses"/>
    <w:basedOn w:val="Normal"/>
    <w:pPr>
      <w:keepLines/>
      <w:tabs>
        <w:tab w:val="num" w:pos="431"/>
      </w:tabs>
      <w:spacing w:after="120"/>
      <w:ind w:left="431" w:hanging="431"/>
      <w:outlineLvl w:val="0"/>
    </w:pPr>
    <w:rPr>
      <w:rFonts w:ascii="Times New Roman Bold" w:hAnsi="Times New Roman Bold"/>
      <w:b/>
      <w:szCs w:val="20"/>
      <w:lang w:val="es-ES_tradnl" w:eastAsia="en-GB"/>
    </w:rPr>
  </w:style>
  <w:style w:type="paragraph" w:customStyle="1" w:styleId="Normala">
    <w:name w:val="Normal(a)"/>
    <w:basedOn w:val="Normal"/>
    <w:pPr>
      <w:keepLines/>
      <w:tabs>
        <w:tab w:val="left" w:pos="1418"/>
        <w:tab w:val="num" w:pos="1712"/>
      </w:tabs>
      <w:spacing w:after="120"/>
      <w:ind w:left="1418" w:hanging="426"/>
      <w:jc w:val="both"/>
    </w:pPr>
    <w:rPr>
      <w:szCs w:val="20"/>
      <w:lang w:val="en-GB" w:eastAsia="en-GB"/>
    </w:rPr>
  </w:style>
  <w:style w:type="paragraph" w:customStyle="1" w:styleId="Normali">
    <w:name w:val="Normal(i)"/>
    <w:basedOn w:val="Normala"/>
    <w:pPr>
      <w:numPr>
        <w:ilvl w:val="3"/>
      </w:numPr>
      <w:tabs>
        <w:tab w:val="clear" w:pos="1418"/>
        <w:tab w:val="num" w:pos="1712"/>
        <w:tab w:val="left" w:pos="1843"/>
      </w:tabs>
      <w:ind w:left="1418" w:hanging="426"/>
    </w:pPr>
  </w:style>
  <w:style w:type="paragraph" w:customStyle="1" w:styleId="Normal1">
    <w:name w:val="Normal(1)"/>
    <w:basedOn w:val="Normal"/>
    <w:pPr>
      <w:tabs>
        <w:tab w:val="num" w:pos="709"/>
      </w:tabs>
      <w:spacing w:after="120"/>
      <w:ind w:left="709" w:hanging="709"/>
      <w:jc w:val="both"/>
    </w:pPr>
    <w:rPr>
      <w:szCs w:val="20"/>
      <w:lang w:val="en-GB" w:eastAsia="en-GB"/>
    </w:rPr>
  </w:style>
  <w:style w:type="paragraph" w:styleId="Title">
    <w:name w:val="Title"/>
    <w:basedOn w:val="Normal"/>
    <w:qFormat/>
    <w:pPr>
      <w:tabs>
        <w:tab w:val="right" w:leader="dot" w:pos="8640"/>
      </w:tabs>
      <w:jc w:val="center"/>
    </w:pPr>
    <w:rPr>
      <w:b/>
      <w:sz w:val="36"/>
      <w:szCs w:val="20"/>
    </w:rPr>
  </w:style>
  <w:style w:type="paragraph" w:styleId="BodyText">
    <w:name w:val="Body Text"/>
    <w:basedOn w:val="Normal"/>
    <w:link w:val="BodyTextChar"/>
    <w:uiPriority w:val="99"/>
    <w:pPr>
      <w:suppressAutoHyphens/>
      <w:spacing w:after="120"/>
      <w:jc w:val="both"/>
    </w:pPr>
    <w:rPr>
      <w:szCs w:val="20"/>
    </w:rPr>
  </w:style>
  <w:style w:type="character" w:customStyle="1" w:styleId="BodyTextChar">
    <w:name w:val="Body Text Char"/>
    <w:basedOn w:val="DefaultParagraphFont"/>
    <w:link w:val="BodyText"/>
    <w:uiPriority w:val="99"/>
    <w:rPr>
      <w:sz w:val="24"/>
    </w:rPr>
  </w:style>
  <w:style w:type="paragraph" w:styleId="TOC1">
    <w:name w:val="toc 1"/>
    <w:basedOn w:val="Normal"/>
    <w:next w:val="Normal"/>
    <w:uiPriority w:val="39"/>
    <w:pPr>
      <w:tabs>
        <w:tab w:val="right" w:leader="dot" w:pos="9000"/>
      </w:tabs>
      <w:spacing w:after="120"/>
    </w:pPr>
    <w:rPr>
      <w:noProof/>
      <w:lang w:val="en-GB"/>
    </w:rPr>
  </w:style>
  <w:style w:type="paragraph" w:styleId="TOC2">
    <w:name w:val="toc 2"/>
    <w:basedOn w:val="Normal"/>
    <w:next w:val="Normal"/>
    <w:semiHidden/>
    <w:pPr>
      <w:tabs>
        <w:tab w:val="right" w:leader="dot" w:pos="9000"/>
      </w:tabs>
      <w:spacing w:before="120" w:after="120"/>
      <w:ind w:left="720" w:hanging="360"/>
    </w:pPr>
    <w:rPr>
      <w:noProof/>
      <w:szCs w:val="20"/>
    </w:rPr>
  </w:style>
  <w:style w:type="paragraph" w:styleId="BodyTextIndent">
    <w:name w:val="Body Text Indent"/>
    <w:basedOn w:val="Normal"/>
    <w:pPr>
      <w:ind w:left="1440" w:hanging="720"/>
      <w:jc w:val="both"/>
    </w:pPr>
    <w:rPr>
      <w:szCs w:val="20"/>
    </w:rPr>
  </w:style>
  <w:style w:type="paragraph" w:styleId="List">
    <w:name w:val="List"/>
    <w:basedOn w:val="Normal"/>
    <w:pPr>
      <w:ind w:left="283" w:hanging="283"/>
    </w:pPr>
  </w:style>
  <w:style w:type="paragraph" w:styleId="Salutation">
    <w:name w:val="Salutation"/>
    <w:basedOn w:val="Normal"/>
    <w:next w:val="Normal"/>
  </w:style>
  <w:style w:type="paragraph" w:styleId="ListContinue">
    <w:name w:val="List Continue"/>
    <w:basedOn w:val="Normal"/>
    <w:pPr>
      <w:spacing w:after="120"/>
      <w:ind w:left="283"/>
    </w:pPr>
  </w:style>
  <w:style w:type="paragraph" w:styleId="NormalIndent">
    <w:name w:val="Normal Indent"/>
    <w:basedOn w:val="Normal"/>
    <w:pPr>
      <w:ind w:left="708"/>
    </w:pPr>
  </w:style>
  <w:style w:type="paragraph" w:styleId="FootnoteText">
    <w:name w:val="footnote text"/>
    <w:aliases w:val="single space,footnote text,fn,FOOTNOTES,Footnote Text Char Char Char,Footnote Text Char Char Char1,Footnote Text Char Char Char2 Char,Footnote Text Char Char Char1 Char,Footnote Text Char Char,Footnote Text Char1,ft,Footnote Text Char2,f"/>
    <w:basedOn w:val="Normal"/>
    <w:link w:val="FootnoteTextChar"/>
    <w:qFormat/>
    <w:rPr>
      <w:sz w:val="20"/>
      <w:szCs w:val="20"/>
    </w:rPr>
  </w:style>
  <w:style w:type="character" w:customStyle="1" w:styleId="FootnoteTextChar">
    <w:name w:val="Footnote Text Char"/>
    <w:aliases w:val="single space Char,footnote text Char,fn Char,FOOTNOTES Char,Footnote Text Char Char Char Char,Footnote Text Char Char Char1 Char1,Footnote Text Char Char Char2 Char Char,Footnote Text Char Char Char1 Char Char,Footnote Text Char1 Char"/>
    <w:basedOn w:val="DefaultParagraphFont"/>
    <w:link w:val="FootnoteText"/>
    <w:qFormat/>
    <w:locked/>
  </w:style>
  <w:style w:type="paragraph" w:styleId="BodyTextIndent2">
    <w:name w:val="Body Text Indent 2"/>
    <w:basedOn w:val="Normal"/>
    <w:pPr>
      <w:ind w:left="720" w:hanging="720"/>
      <w:jc w:val="both"/>
    </w:pPr>
  </w:style>
  <w:style w:type="paragraph" w:styleId="BodyTextIndent3">
    <w:name w:val="Body Text Indent 3"/>
    <w:basedOn w:val="Normal"/>
    <w:link w:val="BodyTextIndent3Char"/>
    <w:uiPriority w:val="99"/>
    <w:pPr>
      <w:ind w:left="1854" w:hanging="414"/>
      <w:jc w:val="both"/>
    </w:pPr>
  </w:style>
  <w:style w:type="character" w:customStyle="1" w:styleId="BodyTextIndent3Char">
    <w:name w:val="Body Text Indent 3 Char"/>
    <w:basedOn w:val="DefaultParagraphFont"/>
    <w:link w:val="BodyTextIndent3"/>
    <w:uiPriority w:val="99"/>
    <w:rPr>
      <w:sz w:val="24"/>
      <w:szCs w:val="24"/>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Caption">
    <w:name w:val="caption"/>
    <w:basedOn w:val="Normal"/>
    <w:next w:val="Normal"/>
    <w:qFormat/>
    <w:pPr>
      <w:ind w:left="2340"/>
    </w:pPr>
    <w:rPr>
      <w:b/>
      <w:bCs/>
      <w:sz w:val="20"/>
      <w:lang w:val="en-GB" w:eastAsia="it-IT"/>
    </w:rPr>
  </w:style>
  <w:style w:type="paragraph" w:styleId="BodyText2">
    <w:name w:val="Body Text 2"/>
    <w:basedOn w:val="Normal"/>
    <w:pPr>
      <w:tabs>
        <w:tab w:val="left" w:pos="-720"/>
      </w:tabs>
      <w:suppressAutoHyphens/>
      <w:jc w:val="both"/>
    </w:pPr>
    <w:rPr>
      <w:spacing w:val="-2"/>
      <w:szCs w:val="20"/>
      <w:lang w:eastAsia="it-IT"/>
    </w:rPr>
  </w:style>
  <w:style w:type="paragraph" w:styleId="BodyText3">
    <w:name w:val="Body Text 3"/>
    <w:basedOn w:val="Normal"/>
    <w:pPr>
      <w:tabs>
        <w:tab w:val="left" w:pos="405"/>
      </w:tabs>
    </w:pPr>
    <w:rPr>
      <w:rFonts w:ascii="Arial" w:hAnsi="Arial"/>
      <w:sz w:val="16"/>
    </w:rPr>
  </w:style>
  <w:style w:type="paragraph" w:customStyle="1" w:styleId="xl26">
    <w:name w:val="xl26"/>
    <w:basedOn w:val="Normal"/>
    <w:pPr>
      <w:spacing w:before="100" w:beforeAutospacing="1" w:after="100" w:afterAutospacing="1"/>
    </w:pPr>
    <w:rPr>
      <w:rFonts w:eastAsia="Arial Unicode MS"/>
      <w:b/>
      <w:bCs/>
      <w:lang w:val="it-IT" w:eastAsia="it-IT"/>
    </w:rPr>
  </w:style>
  <w:style w:type="paragraph" w:customStyle="1" w:styleId="xl143">
    <w:name w:val="xl143"/>
    <w:basedOn w:val="Normal"/>
    <w:pPr>
      <w:pBdr>
        <w:left w:val="single" w:sz="4" w:space="0" w:color="auto"/>
        <w:right w:val="single" w:sz="4" w:space="0" w:color="000000"/>
      </w:pBdr>
      <w:spacing w:before="100" w:beforeAutospacing="1" w:after="100" w:afterAutospacing="1"/>
    </w:pPr>
    <w:rPr>
      <w:rFonts w:eastAsia="Arial Unicode MS"/>
      <w:b/>
      <w:bCs/>
      <w:sz w:val="20"/>
      <w:szCs w:val="20"/>
      <w:u w:val="single"/>
      <w:lang w:val="it-IT" w:eastAsia="it-IT"/>
    </w:rPr>
  </w:style>
  <w:style w:type="character" w:styleId="PageNumber">
    <w:name w:val="page number"/>
    <w:basedOn w:val="DefaultParagraphFont"/>
  </w:style>
  <w:style w:type="paragraph" w:styleId="Header">
    <w:name w:val="header"/>
    <w:aliases w:val="*Header,h"/>
    <w:basedOn w:val="Normal"/>
    <w:link w:val="HeaderChar"/>
    <w:pPr>
      <w:tabs>
        <w:tab w:val="center" w:pos="4320"/>
        <w:tab w:val="right" w:pos="8640"/>
      </w:tabs>
    </w:pPr>
    <w:rPr>
      <w:sz w:val="20"/>
      <w:szCs w:val="20"/>
    </w:rPr>
  </w:style>
  <w:style w:type="character" w:customStyle="1" w:styleId="HeaderChar">
    <w:name w:val="Header Char"/>
    <w:aliases w:val="*Header Char,h Char"/>
    <w:basedOn w:val="DefaultParagraphFont"/>
    <w:link w:val="Header"/>
    <w:locked/>
  </w:style>
  <w:style w:type="paragraph" w:styleId="Footer">
    <w:name w:val="footer"/>
    <w:aliases w:val="eersteregel"/>
    <w:basedOn w:val="Normal"/>
    <w:link w:val="FooterChar"/>
    <w:uiPriority w:val="99"/>
    <w:pPr>
      <w:tabs>
        <w:tab w:val="center" w:pos="4320"/>
        <w:tab w:val="right" w:pos="8640"/>
      </w:tabs>
    </w:pPr>
    <w:rPr>
      <w:szCs w:val="20"/>
    </w:rPr>
  </w:style>
  <w:style w:type="character" w:customStyle="1" w:styleId="FooterChar">
    <w:name w:val="Footer Char"/>
    <w:aliases w:val="eersteregel Char"/>
    <w:basedOn w:val="DefaultParagraphFont"/>
    <w:link w:val="Footer"/>
    <w:uiPriority w:val="99"/>
    <w:rPr>
      <w:sz w:val="24"/>
    </w:rPr>
  </w:style>
  <w:style w:type="character" w:styleId="FootnoteReference">
    <w:name w:val="footnote reference"/>
    <w:aliases w:val="ftref,16 Point,Superscript 6 Point,BVI fnr, BVI fnr,fr,Footnote Reference Number,Char Char,Ref,de nota al pie,Used by Word for Help footnote symbols,Car Car Char Car Char Car Car Char Car Char Char,SUPERS,BVI f,Char Char1,FO"/>
    <w:basedOn w:val="DefaultParagraphFont"/>
    <w:link w:val="BVIfnrCarCar"/>
    <w:qFormat/>
    <w:rPr>
      <w:vertAlign w:val="superscript"/>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styleId="Subtitle">
    <w:name w:val="Subtitle"/>
    <w:basedOn w:val="Normal"/>
    <w:qFormat/>
    <w:pPr>
      <w:spacing w:after="60"/>
      <w:jc w:val="center"/>
      <w:outlineLvl w:val="1"/>
    </w:pPr>
    <w:rPr>
      <w:rFonts w:ascii="Arial" w:hAnsi="Arial" w:cs="Arial"/>
    </w:rPr>
  </w:style>
  <w:style w:type="paragraph" w:styleId="TOC3">
    <w:name w:val="toc 3"/>
    <w:basedOn w:val="Normal"/>
    <w:next w:val="Normal"/>
    <w:autoRedefine/>
    <w:uiPriority w:val="39"/>
    <w:pPr>
      <w:tabs>
        <w:tab w:val="left" w:pos="1260"/>
        <w:tab w:val="right" w:leader="dot" w:pos="9000"/>
      </w:tabs>
      <w:ind w:left="720"/>
    </w:pPr>
    <w:rPr>
      <w:noProof/>
      <w:szCs w:val="20"/>
    </w:rPr>
  </w:style>
  <w:style w:type="paragraph" w:styleId="TO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basedOn w:val="DefaultParagraphFont"/>
    <w:uiPriority w:val="99"/>
    <w:rPr>
      <w:color w:val="0000FF"/>
      <w:u w:val="single"/>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A1-Heading1">
    <w:name w:val="A1-Heading1"/>
    <w:basedOn w:val="Heading1"/>
    <w:pPr>
      <w:keepNext w:val="0"/>
      <w:keepLines w:val="0"/>
    </w:pPr>
    <w:rPr>
      <w:rFonts w:ascii="Times New Roman" w:hAnsi="Times New Roman"/>
    </w:rPr>
  </w:style>
  <w:style w:type="paragraph" w:customStyle="1" w:styleId="A1-Heading2">
    <w:name w:val="A1-Heading 2"/>
    <w:basedOn w:val="Heading2"/>
    <w:next w:val="Normal"/>
    <w:pPr>
      <w:keepNext w:val="0"/>
      <w:spacing w:after="200"/>
      <w:jc w:val="center"/>
    </w:pPr>
    <w:rPr>
      <w:b/>
      <w:bCs/>
      <w:smallCaps/>
      <w:sz w:val="28"/>
    </w:rPr>
  </w:style>
  <w:style w:type="paragraph" w:customStyle="1" w:styleId="A2-Heading1">
    <w:name w:val="A2-Heading 1"/>
    <w:basedOn w:val="Heading1"/>
    <w:pPr>
      <w:keepNext w:val="0"/>
      <w:keepLines w:val="0"/>
      <w:numPr>
        <w:ilvl w:val="12"/>
      </w:numPr>
      <w:spacing w:before="0" w:after="200"/>
    </w:pPr>
    <w:rPr>
      <w:szCs w:val="24"/>
    </w:rPr>
  </w:style>
  <w:style w:type="paragraph" w:customStyle="1" w:styleId="A2-Heading2">
    <w:name w:val="A2-Heading 2"/>
    <w:basedOn w:val="Heading2"/>
    <w:next w:val="Normal"/>
    <w:pPr>
      <w:numPr>
        <w:ilvl w:val="12"/>
      </w:numPr>
      <w:spacing w:after="120"/>
      <w:ind w:left="720" w:hanging="720"/>
      <w:jc w:val="center"/>
    </w:pPr>
    <w:rPr>
      <w:b/>
      <w:bCs/>
      <w:smallCaps/>
      <w:sz w:val="28"/>
    </w:rPr>
  </w:style>
  <w:style w:type="paragraph" w:customStyle="1" w:styleId="A1-Heading3">
    <w:name w:val="A1-Heading 3"/>
    <w:basedOn w:val="Heading3"/>
    <w:pPr>
      <w:keepNext w:val="0"/>
      <w:tabs>
        <w:tab w:val="left" w:pos="540"/>
      </w:tabs>
      <w:ind w:left="533" w:right="-29" w:hanging="533"/>
      <w:jc w:val="left"/>
    </w:pPr>
    <w:rPr>
      <w:b/>
      <w:bCs/>
    </w:rPr>
  </w:style>
  <w:style w:type="paragraph" w:customStyle="1" w:styleId="A1-Heading4">
    <w:name w:val="A1-Heading 4"/>
    <w:basedOn w:val="Heading4"/>
    <w:pPr>
      <w:keepNext w:val="0"/>
      <w:tabs>
        <w:tab w:val="left" w:pos="1062"/>
      </w:tabs>
      <w:ind w:left="1062" w:hanging="720"/>
    </w:pPr>
    <w:rPr>
      <w:sz w:val="24"/>
    </w:rPr>
  </w:style>
  <w:style w:type="paragraph" w:customStyle="1" w:styleId="A2-Heading3">
    <w:name w:val="A2-Heading 3"/>
    <w:basedOn w:val="Heading3"/>
    <w:pPr>
      <w:keepNext w:val="0"/>
      <w:tabs>
        <w:tab w:val="left" w:pos="540"/>
      </w:tabs>
      <w:ind w:left="539" w:right="-34" w:hanging="539"/>
      <w:jc w:val="left"/>
    </w:pPr>
    <w:rPr>
      <w:b/>
      <w:bCs/>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b/>
      <w:bCs/>
    </w:rPr>
  </w:style>
  <w:style w:type="paragraph" w:customStyle="1" w:styleId="Section2-Heading1">
    <w:name w:val="Section 2 - Heading 1"/>
    <w:basedOn w:val="Normal"/>
    <w:pPr>
      <w:tabs>
        <w:tab w:val="left" w:pos="360"/>
      </w:tabs>
      <w:spacing w:after="200"/>
      <w:ind w:left="360" w:hanging="360"/>
    </w:pPr>
    <w:rPr>
      <w:b/>
      <w:lang w:val="en-GB"/>
    </w:rPr>
  </w:style>
  <w:style w:type="paragraph" w:customStyle="1" w:styleId="Section2-Heading2">
    <w:name w:val="Section 2 - Heading 2"/>
    <w:basedOn w:val="Normal"/>
    <w:pPr>
      <w:spacing w:after="200"/>
      <w:ind w:left="360"/>
    </w:pPr>
    <w:rPr>
      <w:b/>
      <w:lang w:val="en-GB"/>
    </w:rPr>
  </w:style>
  <w:style w:type="paragraph" w:customStyle="1" w:styleId="Section3-Heading1">
    <w:name w:val="Section 3 - Heading 1"/>
    <w:basedOn w:val="Normal"/>
    <w:pPr>
      <w:pBdr>
        <w:bottom w:val="single" w:sz="4" w:space="1" w:color="auto"/>
      </w:pBdr>
      <w:spacing w:after="240"/>
      <w:jc w:val="center"/>
    </w:pPr>
    <w:rPr>
      <w:rFonts w:ascii="Times New Roman Bold" w:hAnsi="Times New Roman Bold"/>
      <w:b/>
      <w:sz w:val="32"/>
    </w:rPr>
  </w:style>
  <w:style w:type="paragraph" w:customStyle="1" w:styleId="Section3-Heading2">
    <w:name w:val="Section 3 - Heading 2"/>
    <w:basedOn w:val="Normal"/>
    <w:next w:val="Normal"/>
    <w:pPr>
      <w:spacing w:after="200"/>
      <w:jc w:val="center"/>
    </w:pPr>
    <w:rPr>
      <w:b/>
      <w:sz w:val="28"/>
    </w:rPr>
  </w:style>
  <w:style w:type="paragraph" w:customStyle="1" w:styleId="Section4-Heading1">
    <w:name w:val="Section 4 - Heading 1"/>
    <w:basedOn w:val="Section3-Heading1"/>
  </w:style>
  <w:style w:type="character" w:customStyle="1" w:styleId="Document5">
    <w:name w:val="Document 5"/>
    <w:basedOn w:val="DefaultParagraphFont"/>
  </w:style>
  <w:style w:type="paragraph" w:styleId="ListParagraph">
    <w:name w:val="List Paragraph"/>
    <w:aliases w:val="Bullets,References,Liste 1,Numbered List Paragraph,ReferencesCxSpLast,Medium Grid 1 - Accent 21,List Paragraph nowy,List Paragraph (numbered (a)),List_Paragraph,Multilevel para_II,List Paragraph1,Normal 2,Citation List,본문(내용),Ha"/>
    <w:basedOn w:val="Normal"/>
    <w:link w:val="ListParagraphChar"/>
    <w:uiPriority w:val="34"/>
    <w:qFormat/>
    <w:pPr>
      <w:ind w:left="720"/>
      <w:contextualSpacing/>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Pr>
      <w:sz w:val="24"/>
      <w:szCs w:val="24"/>
    </w:rPr>
  </w:style>
  <w:style w:type="character" w:styleId="BookTitle">
    <w:name w:val="Book Title"/>
    <w:basedOn w:val="DefaultParagraphFont"/>
    <w:uiPriority w:val="33"/>
    <w:qFormat/>
    <w:rPr>
      <w:b/>
      <w:bCs/>
      <w:smallCaps/>
      <w:spacing w:val="5"/>
    </w:rPr>
  </w:style>
  <w:style w:type="table" w:styleId="TableGrid">
    <w:name w:val="Table Grid"/>
    <w:basedOn w:val="TableNormal"/>
    <w:uiPriority w:val="59"/>
    <w:pPr>
      <w:jc w:val="both"/>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IXHeader">
    <w:name w:val="Section IX Header"/>
    <w:basedOn w:val="Normal"/>
    <w:pPr>
      <w:spacing w:before="240" w:after="240"/>
      <w:jc w:val="center"/>
    </w:pPr>
    <w:rPr>
      <w:rFonts w:ascii="Times New Roman Bold" w:hAnsi="Times New Roman Bold"/>
      <w:b/>
      <w:sz w:val="36"/>
      <w:szCs w:val="20"/>
    </w:rPr>
  </w:style>
  <w:style w:type="paragraph" w:styleId="Revision">
    <w:name w:val="Revision"/>
    <w:hidden/>
    <w:uiPriority w:val="99"/>
    <w:semiHidden/>
    <w:rPr>
      <w:sz w:val="24"/>
      <w:szCs w:val="24"/>
    </w:rPr>
  </w:style>
  <w:style w:type="paragraph" w:customStyle="1" w:styleId="FWBL2">
    <w:name w:val="FWB_L2"/>
    <w:basedOn w:val="Normal"/>
    <w:pPr>
      <w:spacing w:after="240"/>
      <w:jc w:val="both"/>
    </w:pPr>
    <w:rPr>
      <w:szCs w:val="20"/>
    </w:rPr>
  </w:style>
  <w:style w:type="paragraph" w:customStyle="1" w:styleId="FWDL1">
    <w:name w:val="FWD_L1"/>
    <w:basedOn w:val="Normal"/>
    <w:pPr>
      <w:tabs>
        <w:tab w:val="num" w:pos="360"/>
      </w:tabs>
      <w:spacing w:after="240"/>
      <w:ind w:left="360" w:hanging="360"/>
      <w:jc w:val="both"/>
    </w:pPr>
    <w:rPr>
      <w:szCs w:val="20"/>
    </w:rPr>
  </w:style>
  <w:style w:type="paragraph" w:customStyle="1" w:styleId="FWBL4">
    <w:name w:val="FWB_L4"/>
    <w:basedOn w:val="Normal"/>
    <w:pPr>
      <w:spacing w:after="200" w:line="276" w:lineRule="auto"/>
    </w:pPr>
    <w:rPr>
      <w:rFonts w:asciiTheme="minorHAnsi" w:eastAsiaTheme="minorEastAsia" w:hAnsiTheme="minorHAnsi" w:cstheme="minorBidi"/>
      <w:sz w:val="22"/>
      <w:szCs w:val="22"/>
    </w:rPr>
  </w:style>
  <w:style w:type="paragraph" w:customStyle="1" w:styleId="AODocTxtL1">
    <w:name w:val="AODocTxtL1"/>
    <w:basedOn w:val="Normal"/>
    <w:pPr>
      <w:numPr>
        <w:ilvl w:val="1"/>
      </w:numPr>
      <w:spacing w:before="240" w:line="260" w:lineRule="atLeast"/>
      <w:ind w:left="720"/>
      <w:jc w:val="both"/>
    </w:pPr>
    <w:rPr>
      <w:sz w:val="22"/>
      <w:szCs w:val="22"/>
      <w:lang w:val="en-GB"/>
    </w:rPr>
  </w:style>
  <w:style w:type="paragraph" w:customStyle="1" w:styleId="CMSHeadL1">
    <w:name w:val="CMS Head L1"/>
    <w:basedOn w:val="Normal"/>
    <w:next w:val="CMSHeadL2"/>
    <w:pPr>
      <w:pageBreakBefore/>
      <w:numPr>
        <w:numId w:val="3"/>
      </w:numPr>
      <w:spacing w:before="240" w:after="240"/>
      <w:jc w:val="center"/>
      <w:outlineLvl w:val="0"/>
    </w:pPr>
    <w:rPr>
      <w:rFonts w:ascii="Garamond MT" w:hAnsi="Garamond MT"/>
      <w:b/>
      <w:sz w:val="28"/>
      <w:lang w:val="en-GB"/>
    </w:rPr>
  </w:style>
  <w:style w:type="paragraph" w:customStyle="1" w:styleId="CMSHeadL2">
    <w:name w:val="CMS Head L2"/>
    <w:basedOn w:val="Normal"/>
    <w:next w:val="CMSHeadL3"/>
    <w:pPr>
      <w:keepNext/>
      <w:keepLines/>
      <w:numPr>
        <w:ilvl w:val="1"/>
        <w:numId w:val="3"/>
      </w:numPr>
      <w:spacing w:before="240" w:after="240"/>
      <w:ind w:left="851" w:hanging="851"/>
      <w:outlineLvl w:val="1"/>
    </w:pPr>
    <w:rPr>
      <w:rFonts w:ascii="Garamond MT" w:hAnsi="Garamond MT"/>
      <w:b/>
      <w:lang w:val="en-GB"/>
    </w:rPr>
  </w:style>
  <w:style w:type="paragraph" w:customStyle="1" w:styleId="CMSHeadL3">
    <w:name w:val="CMS Head L3"/>
    <w:basedOn w:val="Normal"/>
    <w:pPr>
      <w:numPr>
        <w:ilvl w:val="2"/>
        <w:numId w:val="3"/>
      </w:numPr>
      <w:spacing w:after="240"/>
      <w:outlineLvl w:val="2"/>
    </w:pPr>
    <w:rPr>
      <w:rFonts w:ascii="Garamond MT" w:hAnsi="Garamond MT"/>
      <w:lang w:val="en-GB"/>
    </w:rPr>
  </w:style>
  <w:style w:type="paragraph" w:customStyle="1" w:styleId="CMSHeadL4">
    <w:name w:val="CMS Head L4"/>
    <w:basedOn w:val="Normal"/>
    <w:pPr>
      <w:numPr>
        <w:ilvl w:val="3"/>
        <w:numId w:val="3"/>
      </w:numPr>
      <w:spacing w:after="240"/>
      <w:outlineLvl w:val="3"/>
    </w:pPr>
    <w:rPr>
      <w:rFonts w:ascii="Garamond MT" w:hAnsi="Garamond MT"/>
      <w:lang w:val="en-GB"/>
    </w:rPr>
  </w:style>
  <w:style w:type="paragraph" w:customStyle="1" w:styleId="CMSHeadL5">
    <w:name w:val="CMS Head L5"/>
    <w:basedOn w:val="Normal"/>
    <w:pPr>
      <w:tabs>
        <w:tab w:val="num" w:pos="2551"/>
      </w:tabs>
      <w:spacing w:after="240"/>
      <w:ind w:left="2552" w:hanging="851"/>
      <w:outlineLvl w:val="4"/>
    </w:pPr>
    <w:rPr>
      <w:rFonts w:ascii="Garamond MT" w:hAnsi="Garamond MT"/>
      <w:lang w:val="en-GB"/>
    </w:rPr>
  </w:style>
  <w:style w:type="paragraph" w:customStyle="1" w:styleId="CMSHeadL6">
    <w:name w:val="CMS Head L6"/>
    <w:basedOn w:val="Normal"/>
    <w:pPr>
      <w:tabs>
        <w:tab w:val="num" w:pos="3402"/>
      </w:tabs>
      <w:spacing w:after="240"/>
      <w:ind w:left="3403" w:hanging="851"/>
      <w:outlineLvl w:val="5"/>
    </w:pPr>
    <w:rPr>
      <w:rFonts w:ascii="Garamond MT" w:hAnsi="Garamond MT"/>
      <w:lang w:val="en-GB"/>
    </w:rPr>
  </w:style>
  <w:style w:type="paragraph" w:customStyle="1" w:styleId="CMSHeadL7">
    <w:name w:val="CMS Head L7"/>
    <w:basedOn w:val="Normal"/>
    <w:pPr>
      <w:spacing w:after="240"/>
      <w:ind w:left="851"/>
      <w:outlineLvl w:val="6"/>
    </w:pPr>
    <w:rPr>
      <w:rFonts w:ascii="Garamond MT" w:hAnsi="Garamond MT"/>
      <w:lang w:val="en-GB"/>
    </w:rPr>
  </w:style>
  <w:style w:type="paragraph" w:customStyle="1" w:styleId="CMSHeadL8">
    <w:name w:val="CMS Head L8"/>
    <w:basedOn w:val="Normal"/>
    <w:pPr>
      <w:tabs>
        <w:tab w:val="num" w:pos="1701"/>
      </w:tabs>
      <w:spacing w:after="240"/>
      <w:ind w:left="1702" w:hanging="851"/>
      <w:outlineLvl w:val="7"/>
    </w:pPr>
    <w:rPr>
      <w:rFonts w:ascii="Garamond MT" w:hAnsi="Garamond MT"/>
      <w:lang w:val="en-GB"/>
    </w:rPr>
  </w:style>
  <w:style w:type="paragraph" w:customStyle="1" w:styleId="CMSHeadL9">
    <w:name w:val="CMS Head L9"/>
    <w:basedOn w:val="Normal"/>
    <w:pPr>
      <w:tabs>
        <w:tab w:val="num" w:pos="2552"/>
      </w:tabs>
      <w:spacing w:after="240"/>
      <w:ind w:left="2552" w:hanging="851"/>
      <w:outlineLvl w:val="8"/>
    </w:pPr>
    <w:rPr>
      <w:rFonts w:ascii="Garamond MT" w:hAnsi="Garamond MT"/>
      <w:lang w:val="en-GB"/>
    </w:rPr>
  </w:style>
  <w:style w:type="paragraph" w:customStyle="1" w:styleId="CMSIndentL3">
    <w:name w:val="CMS Indent L3"/>
    <w:basedOn w:val="Normal"/>
    <w:pPr>
      <w:spacing w:after="240"/>
      <w:ind w:left="851"/>
    </w:pPr>
    <w:rPr>
      <w:rFonts w:ascii="Garamond MT" w:hAnsi="Garamond MT"/>
      <w:lang w:val="en-GB"/>
    </w:rPr>
  </w:style>
  <w:style w:type="paragraph" w:customStyle="1" w:styleId="Header2-SubClauses">
    <w:name w:val="Header 2 - SubClauses"/>
    <w:basedOn w:val="Normal"/>
    <w:link w:val="Header2-SubClausesCharChar"/>
    <w:pPr>
      <w:spacing w:before="120" w:after="200"/>
      <w:ind w:left="1647" w:hanging="360"/>
      <w:jc w:val="both"/>
    </w:pPr>
    <w:rPr>
      <w:rFonts w:ascii="Arial" w:eastAsiaTheme="minorEastAsia" w:hAnsi="Arial" w:cstheme="minorBidi"/>
      <w:sz w:val="20"/>
      <w:szCs w:val="20"/>
    </w:rPr>
  </w:style>
  <w:style w:type="character" w:customStyle="1" w:styleId="Header2-SubClausesCharChar">
    <w:name w:val="Header 2 - SubClauses Char Char"/>
    <w:link w:val="Header2-SubClauses"/>
    <w:locked/>
    <w:rPr>
      <w:rFonts w:ascii="Arial" w:eastAsiaTheme="minorEastAsia" w:hAnsi="Arial" w:cstheme="minorBidi"/>
    </w:rPr>
  </w:style>
  <w:style w:type="paragraph" w:customStyle="1" w:styleId="NumContHalf">
    <w:name w:val="NumContHalf"/>
    <w:basedOn w:val="BodyText"/>
    <w:pPr>
      <w:suppressAutoHyphens w:val="0"/>
      <w:spacing w:after="240"/>
      <w:ind w:firstLine="720"/>
    </w:pPr>
    <w:rPr>
      <w:rFonts w:eastAsia="Calibri"/>
    </w:rPr>
  </w:style>
  <w:style w:type="paragraph" w:customStyle="1" w:styleId="HFWBody1">
    <w:name w:val="HFW Body 1"/>
    <w:basedOn w:val="Heading2"/>
    <w:pPr>
      <w:spacing w:after="220"/>
    </w:pPr>
    <w:rPr>
      <w:b/>
      <w:sz w:val="22"/>
      <w:lang w:val="en-GB"/>
    </w:rPr>
  </w:style>
  <w:style w:type="paragraph" w:customStyle="1" w:styleId="CMSIndentL4">
    <w:name w:val="CMS Indent L4"/>
    <w:basedOn w:val="Normal"/>
    <w:pPr>
      <w:spacing w:after="240"/>
      <w:ind w:left="1701"/>
    </w:pPr>
    <w:rPr>
      <w:rFonts w:ascii="Garamond MT" w:hAnsi="Garamond MT"/>
      <w:lang w:val="en-GB"/>
    </w:rPr>
  </w:style>
  <w:style w:type="paragraph" w:customStyle="1" w:styleId="MTVFL9">
    <w:name w:val="MTV FL 9"/>
    <w:pPr>
      <w:tabs>
        <w:tab w:val="left" w:pos="720"/>
        <w:tab w:val="num" w:pos="4140"/>
      </w:tabs>
      <w:spacing w:after="240"/>
      <w:ind w:left="4140" w:hanging="720"/>
      <w:outlineLvl w:val="8"/>
    </w:pPr>
    <w:rPr>
      <w:sz w:val="24"/>
      <w:lang w:val="en-CA"/>
    </w:rPr>
  </w:style>
  <w:style w:type="paragraph" w:customStyle="1" w:styleId="MTVFL8">
    <w:name w:val="MTV FL 8"/>
    <w:pPr>
      <w:tabs>
        <w:tab w:val="left" w:pos="720"/>
        <w:tab w:val="num" w:pos="3420"/>
      </w:tabs>
      <w:spacing w:after="240"/>
      <w:ind w:left="3420" w:hanging="720"/>
      <w:outlineLvl w:val="7"/>
    </w:pPr>
    <w:rPr>
      <w:sz w:val="24"/>
      <w:lang w:val="en-CA"/>
    </w:rPr>
  </w:style>
  <w:style w:type="paragraph" w:customStyle="1" w:styleId="MTVFL7">
    <w:name w:val="MTV FL 7"/>
    <w:pPr>
      <w:tabs>
        <w:tab w:val="left" w:pos="720"/>
        <w:tab w:val="num" w:pos="2700"/>
      </w:tabs>
      <w:spacing w:after="240"/>
      <w:ind w:left="2700" w:hanging="720"/>
      <w:outlineLvl w:val="6"/>
    </w:pPr>
    <w:rPr>
      <w:sz w:val="24"/>
      <w:lang w:val="en-CA"/>
    </w:rPr>
  </w:style>
  <w:style w:type="paragraph" w:customStyle="1" w:styleId="MTVFL6">
    <w:name w:val="MTV FL 6"/>
    <w:pPr>
      <w:tabs>
        <w:tab w:val="left" w:pos="720"/>
        <w:tab w:val="num" w:pos="1980"/>
      </w:tabs>
      <w:spacing w:after="240"/>
      <w:ind w:left="1980" w:hanging="720"/>
      <w:outlineLvl w:val="5"/>
    </w:pPr>
    <w:rPr>
      <w:sz w:val="24"/>
      <w:lang w:val="en-CA"/>
    </w:rPr>
  </w:style>
  <w:style w:type="paragraph" w:customStyle="1" w:styleId="MTVFL4Car">
    <w:name w:val="MTV FL 4 Car"/>
    <w:pPr>
      <w:tabs>
        <w:tab w:val="left" w:pos="720"/>
        <w:tab w:val="num" w:pos="1430"/>
      </w:tabs>
      <w:spacing w:after="240"/>
      <w:ind w:left="1430" w:hanging="720"/>
      <w:jc w:val="both"/>
      <w:outlineLvl w:val="3"/>
    </w:pPr>
    <w:rPr>
      <w:sz w:val="24"/>
      <w:lang w:val="en-CA"/>
    </w:rPr>
  </w:style>
  <w:style w:type="paragraph" w:customStyle="1" w:styleId="MTVFL2">
    <w:name w:val="MTV FL 2"/>
    <w:pPr>
      <w:tabs>
        <w:tab w:val="num" w:pos="720"/>
      </w:tabs>
      <w:spacing w:after="240"/>
      <w:ind w:left="720" w:hanging="720"/>
      <w:jc w:val="both"/>
      <w:outlineLvl w:val="1"/>
    </w:pPr>
    <w:rPr>
      <w:sz w:val="24"/>
      <w:lang w:val="en-CA"/>
    </w:rPr>
  </w:style>
  <w:style w:type="paragraph" w:customStyle="1" w:styleId="MTVFL1">
    <w:name w:val="MTV FL 1"/>
    <w:next w:val="Normal"/>
    <w:pPr>
      <w:keepNext/>
      <w:spacing w:before="240" w:after="240"/>
      <w:ind w:left="4820"/>
      <w:jc w:val="center"/>
      <w:outlineLvl w:val="0"/>
    </w:pPr>
    <w:rPr>
      <w:rFonts w:ascii="Times New Roman Bold" w:hAnsi="Times New Roman Bold"/>
      <w:b/>
      <w:caps/>
      <w:sz w:val="24"/>
      <w:lang w:val="en-CA"/>
    </w:rPr>
  </w:style>
  <w:style w:type="paragraph" w:customStyle="1" w:styleId="MTVFL4">
    <w:name w:val="MTV FL 4"/>
    <w:basedOn w:val="Normal"/>
    <w:pPr>
      <w:numPr>
        <w:ilvl w:val="3"/>
        <w:numId w:val="12"/>
      </w:numPr>
      <w:spacing w:before="240"/>
      <w:jc w:val="both"/>
    </w:pPr>
    <w:rPr>
      <w:sz w:val="22"/>
      <w:szCs w:val="22"/>
      <w:lang w:val="en-GB"/>
    </w:rPr>
  </w:style>
  <w:style w:type="paragraph" w:customStyle="1" w:styleId="Level1">
    <w:name w:val="Level 1"/>
    <w:basedOn w:val="Normal"/>
    <w:next w:val="Normal"/>
    <w:qFormat/>
    <w:pPr>
      <w:keepNext/>
      <w:tabs>
        <w:tab w:val="num" w:pos="360"/>
      </w:tabs>
      <w:spacing w:before="280" w:after="140" w:line="288" w:lineRule="auto"/>
      <w:jc w:val="both"/>
      <w:outlineLvl w:val="0"/>
    </w:pPr>
    <w:rPr>
      <w:rFonts w:ascii="Arial" w:hAnsi="Arial"/>
      <w:b/>
      <w:bCs/>
      <w:kern w:val="20"/>
      <w:sz w:val="22"/>
      <w:szCs w:val="32"/>
      <w:lang w:val="en-GB" w:eastAsia="en-GB"/>
    </w:rPr>
  </w:style>
  <w:style w:type="paragraph" w:customStyle="1" w:styleId="Level2">
    <w:name w:val="Level 2"/>
    <w:basedOn w:val="Normal"/>
    <w:next w:val="Normal"/>
    <w:qFormat/>
    <w:pPr>
      <w:keepNext/>
      <w:tabs>
        <w:tab w:val="num" w:pos="360"/>
      </w:tabs>
      <w:spacing w:before="280" w:after="60" w:line="288" w:lineRule="auto"/>
      <w:jc w:val="both"/>
      <w:outlineLvl w:val="1"/>
    </w:pPr>
    <w:rPr>
      <w:rFonts w:ascii="Arial" w:eastAsiaTheme="minorHAnsi" w:hAnsi="Arial" w:cs="Arial"/>
      <w:b/>
      <w:bCs/>
      <w:kern w:val="20"/>
      <w:sz w:val="21"/>
      <w:szCs w:val="31"/>
      <w:lang w:eastAsia="en-GB"/>
    </w:rPr>
  </w:style>
  <w:style w:type="character" w:customStyle="1" w:styleId="Level4Char">
    <w:name w:val="Level 4 Char"/>
    <w:link w:val="Level4"/>
    <w:locked/>
    <w:rPr>
      <w:rFonts w:ascii="Arial" w:hAnsi="Arial" w:cs="Arial"/>
      <w:kern w:val="20"/>
      <w:szCs w:val="24"/>
      <w:lang w:eastAsia="en-GB"/>
    </w:rPr>
  </w:style>
  <w:style w:type="paragraph" w:customStyle="1" w:styleId="Level4">
    <w:name w:val="Level 4"/>
    <w:basedOn w:val="Normal"/>
    <w:link w:val="Level4Char"/>
    <w:qFormat/>
    <w:pPr>
      <w:tabs>
        <w:tab w:val="num" w:pos="2041"/>
      </w:tabs>
      <w:spacing w:after="140" w:line="288" w:lineRule="auto"/>
      <w:ind w:left="2041" w:hanging="680"/>
      <w:jc w:val="both"/>
      <w:outlineLvl w:val="3"/>
    </w:pPr>
    <w:rPr>
      <w:rFonts w:ascii="Arial" w:hAnsi="Arial" w:cs="Arial"/>
      <w:kern w:val="20"/>
      <w:sz w:val="20"/>
      <w:lang w:eastAsia="en-GB"/>
    </w:rPr>
  </w:style>
  <w:style w:type="paragraph" w:customStyle="1" w:styleId="Level5">
    <w:name w:val="Level 5"/>
    <w:basedOn w:val="Normal"/>
    <w:qFormat/>
    <w:pPr>
      <w:tabs>
        <w:tab w:val="num" w:pos="2608"/>
      </w:tabs>
      <w:spacing w:after="140" w:line="288" w:lineRule="auto"/>
      <w:ind w:left="2608" w:hanging="567"/>
      <w:jc w:val="both"/>
      <w:outlineLvl w:val="4"/>
    </w:pPr>
    <w:rPr>
      <w:rFonts w:ascii="Arial" w:hAnsi="Arial"/>
      <w:kern w:val="20"/>
      <w:sz w:val="20"/>
      <w:lang w:val="en-GB" w:eastAsia="en-GB"/>
    </w:rPr>
  </w:style>
  <w:style w:type="paragraph" w:customStyle="1" w:styleId="Level6">
    <w:name w:val="Level 6"/>
    <w:basedOn w:val="Normal"/>
    <w:pPr>
      <w:tabs>
        <w:tab w:val="num" w:pos="3288"/>
      </w:tabs>
      <w:spacing w:after="140" w:line="288" w:lineRule="auto"/>
      <w:ind w:left="3288" w:hanging="680"/>
      <w:jc w:val="both"/>
      <w:outlineLvl w:val="5"/>
    </w:pPr>
    <w:rPr>
      <w:rFonts w:ascii="Arial" w:hAnsi="Arial"/>
      <w:kern w:val="20"/>
      <w:sz w:val="20"/>
      <w:lang w:val="en-GB" w:eastAsia="en-GB"/>
    </w:rPr>
  </w:style>
  <w:style w:type="paragraph" w:customStyle="1" w:styleId="Level7">
    <w:name w:val="Level 7"/>
    <w:basedOn w:val="Normal"/>
    <w:pPr>
      <w:tabs>
        <w:tab w:val="num" w:pos="3288"/>
      </w:tabs>
      <w:spacing w:after="140" w:line="288" w:lineRule="auto"/>
      <w:ind w:left="3288" w:hanging="680"/>
      <w:jc w:val="both"/>
      <w:outlineLvl w:val="6"/>
    </w:pPr>
    <w:rPr>
      <w:rFonts w:ascii="Arial" w:hAnsi="Arial"/>
      <w:kern w:val="20"/>
      <w:sz w:val="20"/>
      <w:lang w:val="en-GB" w:eastAsia="en-GB"/>
    </w:rPr>
  </w:style>
  <w:style w:type="paragraph" w:customStyle="1" w:styleId="Level8">
    <w:name w:val="Level 8"/>
    <w:basedOn w:val="Normal"/>
    <w:pPr>
      <w:tabs>
        <w:tab w:val="num" w:pos="3288"/>
      </w:tabs>
      <w:spacing w:after="140" w:line="288" w:lineRule="auto"/>
      <w:ind w:left="3288" w:hanging="680"/>
      <w:jc w:val="both"/>
      <w:outlineLvl w:val="7"/>
    </w:pPr>
    <w:rPr>
      <w:rFonts w:ascii="Arial" w:hAnsi="Arial"/>
      <w:kern w:val="20"/>
      <w:sz w:val="20"/>
      <w:lang w:val="en-GB" w:eastAsia="en-GB"/>
    </w:rPr>
  </w:style>
  <w:style w:type="paragraph" w:customStyle="1" w:styleId="Level9">
    <w:name w:val="Level 9"/>
    <w:basedOn w:val="Normal"/>
    <w:pPr>
      <w:tabs>
        <w:tab w:val="num" w:pos="3288"/>
      </w:tabs>
      <w:spacing w:after="140" w:line="288" w:lineRule="auto"/>
      <w:ind w:left="3288" w:hanging="680"/>
      <w:jc w:val="both"/>
      <w:outlineLvl w:val="8"/>
    </w:pPr>
    <w:rPr>
      <w:rFonts w:ascii="Arial" w:hAnsi="Arial"/>
      <w:kern w:val="20"/>
      <w:sz w:val="20"/>
      <w:lang w:val="en-GB" w:eastAsia="en-GB"/>
    </w:rPr>
  </w:style>
  <w:style w:type="character" w:customStyle="1" w:styleId="apple-converted-space">
    <w:name w:val="apple-converted-space"/>
    <w:basedOn w:val="DefaultParagraphFont"/>
  </w:style>
  <w:style w:type="paragraph" w:styleId="DocumentMap">
    <w:name w:val="Document Map"/>
    <w:basedOn w:val="Normal"/>
    <w:link w:val="DocumentMapChar"/>
    <w:semiHidden/>
    <w:unhideWhenUs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styleId="PlaceholderText">
    <w:name w:val="Placeholder Text"/>
    <w:basedOn w:val="DefaultParagraphFont"/>
    <w:uiPriority w:val="99"/>
    <w:semiHidden/>
    <w:rsid w:val="00A62DEE"/>
    <w:rPr>
      <w:color w:val="808080"/>
    </w:rPr>
  </w:style>
  <w:style w:type="paragraph" w:styleId="EndnoteText">
    <w:name w:val="endnote text"/>
    <w:basedOn w:val="Normal"/>
    <w:link w:val="EndnoteTextChar"/>
    <w:semiHidden/>
    <w:unhideWhenUsed/>
    <w:rsid w:val="00257A93"/>
    <w:rPr>
      <w:sz w:val="20"/>
      <w:szCs w:val="20"/>
    </w:rPr>
  </w:style>
  <w:style w:type="character" w:customStyle="1" w:styleId="EndnoteTextChar">
    <w:name w:val="Endnote Text Char"/>
    <w:basedOn w:val="DefaultParagraphFont"/>
    <w:link w:val="EndnoteText"/>
    <w:semiHidden/>
    <w:rsid w:val="00257A93"/>
  </w:style>
  <w:style w:type="character" w:styleId="EndnoteReference">
    <w:name w:val="endnote reference"/>
    <w:basedOn w:val="DefaultParagraphFont"/>
    <w:semiHidden/>
    <w:unhideWhenUsed/>
    <w:rsid w:val="00257A93"/>
    <w:rPr>
      <w:vertAlign w:val="superscript"/>
    </w:rPr>
  </w:style>
  <w:style w:type="paragraph" w:customStyle="1" w:styleId="m4031553530714543041msolistparagraph">
    <w:name w:val="m_4031553530714543041msolistparagraph"/>
    <w:basedOn w:val="Normal"/>
    <w:rsid w:val="00385EA9"/>
    <w:pPr>
      <w:spacing w:before="100" w:beforeAutospacing="1" w:after="100" w:afterAutospacing="1"/>
    </w:pPr>
    <w:rPr>
      <w:rFonts w:eastAsia="Times New Roman"/>
    </w:rPr>
  </w:style>
  <w:style w:type="paragraph" w:customStyle="1" w:styleId="CM5">
    <w:name w:val="CM5"/>
    <w:basedOn w:val="Normal"/>
    <w:next w:val="Normal"/>
    <w:uiPriority w:val="99"/>
    <w:rsid w:val="00920120"/>
    <w:pPr>
      <w:widowControl w:val="0"/>
      <w:autoSpaceDE w:val="0"/>
      <w:autoSpaceDN w:val="0"/>
      <w:adjustRightInd w:val="0"/>
      <w:spacing w:line="391" w:lineRule="atLeast"/>
    </w:pPr>
    <w:rPr>
      <w:rFonts w:eastAsia="Batang"/>
    </w:rPr>
  </w:style>
  <w:style w:type="paragraph" w:customStyle="1" w:styleId="Default">
    <w:name w:val="Default"/>
    <w:rsid w:val="00920120"/>
    <w:pPr>
      <w:widowControl w:val="0"/>
      <w:autoSpaceDE w:val="0"/>
      <w:autoSpaceDN w:val="0"/>
      <w:adjustRightInd w:val="0"/>
    </w:pPr>
    <w:rPr>
      <w:rFonts w:ascii="Trebuchet MS" w:eastAsia="Batang" w:hAnsi="Trebuchet MS" w:cs="Trebuchet MS"/>
      <w:color w:val="000000"/>
      <w:sz w:val="24"/>
      <w:szCs w:val="24"/>
    </w:rPr>
  </w:style>
  <w:style w:type="paragraph" w:customStyle="1" w:styleId="BVIfnrCarCar">
    <w:name w:val="BVI fnr Car Car"/>
    <w:aliases w:val=" BVI fnr Car Car Car Car Char,BVI fnr Car,BVI fnr Car Car Car Car Char"/>
    <w:basedOn w:val="Normal"/>
    <w:link w:val="FootnoteReference"/>
    <w:rsid w:val="00BA6602"/>
    <w:pPr>
      <w:spacing w:line="240" w:lineRule="exact"/>
      <w:jc w:val="both"/>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702758">
      <w:bodyDiv w:val="1"/>
      <w:marLeft w:val="0"/>
      <w:marRight w:val="0"/>
      <w:marTop w:val="0"/>
      <w:marBottom w:val="0"/>
      <w:divBdr>
        <w:top w:val="none" w:sz="0" w:space="0" w:color="auto"/>
        <w:left w:val="none" w:sz="0" w:space="0" w:color="auto"/>
        <w:bottom w:val="none" w:sz="0" w:space="0" w:color="auto"/>
        <w:right w:val="none" w:sz="0" w:space="0" w:color="auto"/>
      </w:divBdr>
    </w:div>
    <w:div w:id="1379739037">
      <w:bodyDiv w:val="1"/>
      <w:marLeft w:val="0"/>
      <w:marRight w:val="0"/>
      <w:marTop w:val="0"/>
      <w:marBottom w:val="0"/>
      <w:divBdr>
        <w:top w:val="none" w:sz="0" w:space="0" w:color="auto"/>
        <w:left w:val="none" w:sz="0" w:space="0" w:color="auto"/>
        <w:bottom w:val="none" w:sz="0" w:space="0" w:color="auto"/>
        <w:right w:val="none" w:sz="0" w:space="0" w:color="auto"/>
      </w:divBdr>
    </w:div>
    <w:div w:id="1826818593">
      <w:bodyDiv w:val="1"/>
      <w:marLeft w:val="0"/>
      <w:marRight w:val="0"/>
      <w:marTop w:val="0"/>
      <w:marBottom w:val="0"/>
      <w:divBdr>
        <w:top w:val="none" w:sz="0" w:space="0" w:color="auto"/>
        <w:left w:val="none" w:sz="0" w:space="0" w:color="auto"/>
        <w:bottom w:val="none" w:sz="0" w:space="0" w:color="auto"/>
        <w:right w:val="none" w:sz="0" w:space="0" w:color="auto"/>
      </w:divBdr>
    </w:div>
    <w:div w:id="1887374274">
      <w:bodyDiv w:val="1"/>
      <w:marLeft w:val="0"/>
      <w:marRight w:val="0"/>
      <w:marTop w:val="0"/>
      <w:marBottom w:val="0"/>
      <w:divBdr>
        <w:top w:val="none" w:sz="0" w:space="0" w:color="auto"/>
        <w:left w:val="none" w:sz="0" w:space="0" w:color="auto"/>
        <w:bottom w:val="none" w:sz="0" w:space="0" w:color="auto"/>
        <w:right w:val="none" w:sz="0" w:space="0" w:color="auto"/>
      </w:divBdr>
    </w:div>
    <w:div w:id="209651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34106-5019-44F0-B972-AB307B29A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43</Pages>
  <Words>11500</Words>
  <Characters>65551</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Hussain Nazeer</dc:creator>
  <cp:keywords/>
  <dc:description/>
  <cp:lastModifiedBy>Aishath Shazleen</cp:lastModifiedBy>
  <cp:revision>12</cp:revision>
  <dcterms:created xsi:type="dcterms:W3CDTF">2022-12-15T03:00:00Z</dcterms:created>
  <dcterms:modified xsi:type="dcterms:W3CDTF">2024-07-22T04:09:00Z</dcterms:modified>
</cp:coreProperties>
</file>